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ECC2" w14:textId="77777777" w:rsidR="009D015D" w:rsidRDefault="009D015D" w:rsidP="009D015D">
      <w:pPr>
        <w:jc w:val="center"/>
        <w:rPr>
          <w:rFonts w:ascii="Tahoma" w:eastAsia="Times New Roman" w:hAnsi="Tahoma" w:cs="Tahoma"/>
          <w:color w:val="000000"/>
          <w:sz w:val="20"/>
          <w:szCs w:val="20"/>
        </w:rPr>
      </w:pPr>
    </w:p>
    <w:p w14:paraId="05B76098" w14:textId="77777777" w:rsidR="009D015D" w:rsidRDefault="009D015D" w:rsidP="009D015D">
      <w:pPr>
        <w:jc w:val="center"/>
        <w:rPr>
          <w:rFonts w:ascii="Tahoma" w:eastAsia="Times New Roman" w:hAnsi="Tahoma" w:cs="Tahoma"/>
          <w:color w:val="000000"/>
          <w:sz w:val="20"/>
          <w:szCs w:val="20"/>
        </w:rPr>
      </w:pPr>
    </w:p>
    <w:p w14:paraId="395D57B5" w14:textId="77777777" w:rsidR="009D015D" w:rsidRDefault="009D015D" w:rsidP="009D015D">
      <w:pPr>
        <w:jc w:val="center"/>
        <w:rPr>
          <w:rFonts w:ascii="Tahoma" w:eastAsia="Times New Roman" w:hAnsi="Tahoma" w:cs="Tahoma"/>
          <w:color w:val="000000"/>
          <w:sz w:val="20"/>
          <w:szCs w:val="20"/>
        </w:rPr>
      </w:pPr>
    </w:p>
    <w:p w14:paraId="44C73585" w14:textId="77777777" w:rsidR="009D015D" w:rsidRDefault="009D015D" w:rsidP="009D015D">
      <w:pPr>
        <w:jc w:val="center"/>
        <w:rPr>
          <w:rFonts w:ascii="Tahoma" w:eastAsia="Times New Roman" w:hAnsi="Tahoma" w:cs="Tahoma"/>
          <w:color w:val="000000"/>
          <w:sz w:val="20"/>
          <w:szCs w:val="20"/>
        </w:rPr>
      </w:pPr>
    </w:p>
    <w:p w14:paraId="706EBE20" w14:textId="77777777" w:rsidR="009D015D" w:rsidRDefault="009D015D" w:rsidP="009D015D">
      <w:pPr>
        <w:jc w:val="center"/>
        <w:rPr>
          <w:rFonts w:ascii="Tahoma" w:eastAsia="Times New Roman" w:hAnsi="Tahoma" w:cs="Tahoma"/>
          <w:color w:val="000000"/>
          <w:sz w:val="20"/>
          <w:szCs w:val="20"/>
        </w:rPr>
      </w:pPr>
    </w:p>
    <w:p w14:paraId="5C8C0B64" w14:textId="77777777" w:rsidR="009D015D" w:rsidRDefault="009D015D" w:rsidP="009D015D">
      <w:pPr>
        <w:jc w:val="center"/>
        <w:rPr>
          <w:rFonts w:ascii="Tahoma" w:eastAsia="Times New Roman" w:hAnsi="Tahoma" w:cs="Tahoma"/>
          <w:color w:val="000000"/>
          <w:sz w:val="20"/>
          <w:szCs w:val="20"/>
        </w:rPr>
      </w:pPr>
    </w:p>
    <w:p w14:paraId="1A6606D2" w14:textId="77777777" w:rsidR="009D015D" w:rsidRDefault="009D015D" w:rsidP="009D015D">
      <w:pPr>
        <w:jc w:val="center"/>
        <w:rPr>
          <w:rFonts w:ascii="Tahoma" w:eastAsia="Times New Roman" w:hAnsi="Tahoma" w:cs="Tahoma"/>
          <w:color w:val="000000"/>
          <w:sz w:val="20"/>
          <w:szCs w:val="20"/>
        </w:rPr>
      </w:pPr>
    </w:p>
    <w:p w14:paraId="557FDC3B" w14:textId="1E757068" w:rsidR="009D015D" w:rsidRPr="004B6172" w:rsidRDefault="009D015D" w:rsidP="009D015D">
      <w:pPr>
        <w:jc w:val="center"/>
        <w:rPr>
          <w:rFonts w:ascii="Times New Roman" w:eastAsia="Times New Roman" w:hAnsi="Times New Roman" w:cs="Times New Roman"/>
          <w:color w:val="000000"/>
          <w:sz w:val="24"/>
          <w:szCs w:val="24"/>
        </w:rPr>
      </w:pPr>
      <w:r w:rsidRPr="004B6172">
        <w:rPr>
          <w:rFonts w:ascii="Times New Roman" w:eastAsia="Times New Roman" w:hAnsi="Times New Roman" w:cs="Times New Roman"/>
          <w:color w:val="000000"/>
          <w:sz w:val="24"/>
          <w:szCs w:val="24"/>
        </w:rPr>
        <w:t>Launching an Ed.D. in Community College Leadership with Activism in Mind</w:t>
      </w:r>
    </w:p>
    <w:p w14:paraId="65B4A354" w14:textId="67255687" w:rsidR="00EF0D02" w:rsidRPr="004B6172" w:rsidRDefault="00EF0D02" w:rsidP="00EF0D02">
      <w:pPr>
        <w:spacing w:after="0" w:line="480" w:lineRule="auto"/>
        <w:jc w:val="center"/>
        <w:rPr>
          <w:rFonts w:ascii="Times New Roman" w:hAnsi="Times New Roman" w:cs="Times New Roman"/>
          <w:sz w:val="24"/>
          <w:szCs w:val="24"/>
        </w:rPr>
      </w:pPr>
      <w:r w:rsidRPr="004B6172">
        <w:rPr>
          <w:rFonts w:ascii="Times New Roman" w:hAnsi="Times New Roman" w:cs="Times New Roman"/>
          <w:sz w:val="24"/>
          <w:szCs w:val="24"/>
        </w:rPr>
        <w:t xml:space="preserve">Christine Harrington </w:t>
      </w:r>
      <w:r w:rsidR="009D015D" w:rsidRPr="004B6172">
        <w:rPr>
          <w:rFonts w:ascii="Times New Roman" w:hAnsi="Times New Roman" w:cs="Times New Roman"/>
          <w:sz w:val="24"/>
          <w:szCs w:val="24"/>
        </w:rPr>
        <w:t>and John Melendez</w:t>
      </w:r>
    </w:p>
    <w:p w14:paraId="132DC5AB" w14:textId="48242586" w:rsidR="00EF0D02" w:rsidRPr="004B6172" w:rsidRDefault="009D015D" w:rsidP="00EF0D02">
      <w:pPr>
        <w:spacing w:after="0" w:line="480" w:lineRule="auto"/>
        <w:jc w:val="center"/>
        <w:rPr>
          <w:rFonts w:ascii="Times New Roman" w:hAnsi="Times New Roman" w:cs="Times New Roman"/>
          <w:sz w:val="24"/>
          <w:szCs w:val="24"/>
        </w:rPr>
      </w:pPr>
      <w:r w:rsidRPr="004B6172">
        <w:rPr>
          <w:rFonts w:ascii="Times New Roman" w:hAnsi="Times New Roman" w:cs="Times New Roman"/>
          <w:sz w:val="24"/>
          <w:szCs w:val="24"/>
        </w:rPr>
        <w:t>New Jersey City University</w:t>
      </w:r>
    </w:p>
    <w:p w14:paraId="7B5B436B" w14:textId="6B06C6D4" w:rsidR="00EF0D02" w:rsidRDefault="00EF0D02" w:rsidP="00EF0D02">
      <w:pPr>
        <w:spacing w:after="0" w:line="480" w:lineRule="auto"/>
        <w:jc w:val="center"/>
      </w:pPr>
      <w:r>
        <w:t xml:space="preserve">      </w:t>
      </w:r>
      <w:r w:rsidRPr="00D67B93">
        <w:tab/>
      </w:r>
    </w:p>
    <w:p w14:paraId="773649AB" w14:textId="77777777" w:rsidR="00EF0D02" w:rsidRDefault="00EF0D02" w:rsidP="00EF0D02">
      <w:pPr>
        <w:spacing w:line="480" w:lineRule="auto"/>
        <w:jc w:val="center"/>
      </w:pPr>
    </w:p>
    <w:p w14:paraId="78B5113D" w14:textId="77777777" w:rsidR="00EF0D02" w:rsidRDefault="00EF0D02" w:rsidP="00EF0D02">
      <w:pPr>
        <w:spacing w:line="480" w:lineRule="auto"/>
        <w:jc w:val="center"/>
      </w:pPr>
    </w:p>
    <w:p w14:paraId="12F1D9E8" w14:textId="77777777" w:rsidR="009D015D" w:rsidRDefault="009D015D" w:rsidP="00A12AA4">
      <w:pPr>
        <w:spacing w:line="480" w:lineRule="auto"/>
        <w:ind w:firstLine="360"/>
        <w:rPr>
          <w:rFonts w:ascii="Times New Roman" w:hAnsi="Times New Roman" w:cs="Times New Roman"/>
          <w:sz w:val="24"/>
          <w:szCs w:val="24"/>
        </w:rPr>
      </w:pPr>
    </w:p>
    <w:p w14:paraId="5DD6A15E" w14:textId="77777777" w:rsidR="009D015D" w:rsidRDefault="009D015D" w:rsidP="00A12AA4">
      <w:pPr>
        <w:spacing w:line="480" w:lineRule="auto"/>
        <w:ind w:firstLine="360"/>
        <w:rPr>
          <w:rFonts w:ascii="Times New Roman" w:hAnsi="Times New Roman" w:cs="Times New Roman"/>
          <w:sz w:val="24"/>
          <w:szCs w:val="24"/>
        </w:rPr>
      </w:pPr>
    </w:p>
    <w:p w14:paraId="3743DBA6" w14:textId="77777777" w:rsidR="009D015D" w:rsidRDefault="009D015D" w:rsidP="00A12AA4">
      <w:pPr>
        <w:spacing w:line="480" w:lineRule="auto"/>
        <w:ind w:firstLine="360"/>
        <w:rPr>
          <w:rFonts w:ascii="Times New Roman" w:hAnsi="Times New Roman" w:cs="Times New Roman"/>
          <w:sz w:val="24"/>
          <w:szCs w:val="24"/>
        </w:rPr>
      </w:pPr>
    </w:p>
    <w:p w14:paraId="721CB056" w14:textId="77777777" w:rsidR="009D015D" w:rsidRDefault="009D015D" w:rsidP="00A12AA4">
      <w:pPr>
        <w:spacing w:line="480" w:lineRule="auto"/>
        <w:ind w:firstLine="360"/>
        <w:rPr>
          <w:rFonts w:ascii="Times New Roman" w:hAnsi="Times New Roman" w:cs="Times New Roman"/>
          <w:sz w:val="24"/>
          <w:szCs w:val="24"/>
        </w:rPr>
      </w:pPr>
    </w:p>
    <w:p w14:paraId="608E1B17" w14:textId="77777777" w:rsidR="009D015D" w:rsidRDefault="009D015D" w:rsidP="00A12AA4">
      <w:pPr>
        <w:spacing w:line="480" w:lineRule="auto"/>
        <w:ind w:firstLine="360"/>
        <w:rPr>
          <w:rFonts w:ascii="Times New Roman" w:hAnsi="Times New Roman" w:cs="Times New Roman"/>
          <w:sz w:val="24"/>
          <w:szCs w:val="24"/>
        </w:rPr>
      </w:pPr>
    </w:p>
    <w:p w14:paraId="3F088271" w14:textId="77777777" w:rsidR="009D015D" w:rsidRDefault="009D015D" w:rsidP="00A12AA4">
      <w:pPr>
        <w:spacing w:line="480" w:lineRule="auto"/>
        <w:ind w:firstLine="360"/>
        <w:rPr>
          <w:rFonts w:ascii="Times New Roman" w:hAnsi="Times New Roman" w:cs="Times New Roman"/>
          <w:sz w:val="24"/>
          <w:szCs w:val="24"/>
        </w:rPr>
      </w:pPr>
    </w:p>
    <w:p w14:paraId="23532245" w14:textId="77777777" w:rsidR="009D015D" w:rsidRDefault="009D015D" w:rsidP="00A12AA4">
      <w:pPr>
        <w:spacing w:line="480" w:lineRule="auto"/>
        <w:ind w:firstLine="360"/>
        <w:rPr>
          <w:rFonts w:ascii="Times New Roman" w:hAnsi="Times New Roman" w:cs="Times New Roman"/>
          <w:sz w:val="24"/>
          <w:szCs w:val="24"/>
        </w:rPr>
      </w:pPr>
    </w:p>
    <w:p w14:paraId="5CBFE79A" w14:textId="77777777" w:rsidR="009D015D" w:rsidRDefault="009D015D" w:rsidP="00A12AA4">
      <w:pPr>
        <w:spacing w:line="480" w:lineRule="auto"/>
        <w:ind w:firstLine="360"/>
        <w:rPr>
          <w:rFonts w:ascii="Times New Roman" w:hAnsi="Times New Roman" w:cs="Times New Roman"/>
          <w:sz w:val="24"/>
          <w:szCs w:val="24"/>
        </w:rPr>
      </w:pPr>
    </w:p>
    <w:p w14:paraId="25894999" w14:textId="77777777" w:rsidR="009D015D" w:rsidRDefault="009D015D" w:rsidP="00A12AA4">
      <w:pPr>
        <w:spacing w:line="480" w:lineRule="auto"/>
        <w:ind w:firstLine="360"/>
        <w:rPr>
          <w:rFonts w:ascii="Times New Roman" w:hAnsi="Times New Roman" w:cs="Times New Roman"/>
          <w:sz w:val="24"/>
          <w:szCs w:val="24"/>
        </w:rPr>
      </w:pPr>
    </w:p>
    <w:p w14:paraId="0FD74E1C" w14:textId="2F06FA45" w:rsidR="009D015D" w:rsidRDefault="009D015D" w:rsidP="009D015D">
      <w:pPr>
        <w:spacing w:line="480" w:lineRule="auto"/>
        <w:ind w:firstLine="360"/>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39BBFCB0" w14:textId="7FA4251A" w:rsidR="009D015D" w:rsidRDefault="00883358" w:rsidP="00883358">
      <w:pPr>
        <w:spacing w:line="480" w:lineRule="auto"/>
        <w:rPr>
          <w:rFonts w:ascii="Times New Roman" w:hAnsi="Times New Roman" w:cs="Times New Roman"/>
          <w:sz w:val="24"/>
          <w:szCs w:val="24"/>
        </w:rPr>
      </w:pPr>
      <w:r w:rsidRPr="00883358">
        <w:rPr>
          <w:rFonts w:ascii="Times New Roman" w:hAnsi="Times New Roman" w:cs="Times New Roman"/>
          <w:b/>
          <w:bCs/>
          <w:sz w:val="24"/>
          <w:szCs w:val="24"/>
        </w:rPr>
        <w:t>Purpose.</w:t>
      </w:r>
      <w:r>
        <w:rPr>
          <w:rFonts w:ascii="Times New Roman" w:hAnsi="Times New Roman" w:cs="Times New Roman"/>
          <w:sz w:val="24"/>
          <w:szCs w:val="24"/>
        </w:rPr>
        <w:t xml:space="preserve"> The purpose of this article is to share an example of how an activism framework was used to design and launch a new doctoral program in community college leadership.</w:t>
      </w:r>
    </w:p>
    <w:p w14:paraId="0A6B1F5A" w14:textId="6401B870" w:rsidR="00883358" w:rsidRPr="00883358" w:rsidRDefault="00883358" w:rsidP="00883358">
      <w:pPr>
        <w:spacing w:line="480" w:lineRule="auto"/>
        <w:rPr>
          <w:rFonts w:ascii="Times New Roman" w:hAnsi="Times New Roman" w:cs="Times New Roman"/>
          <w:sz w:val="24"/>
          <w:szCs w:val="24"/>
        </w:rPr>
      </w:pPr>
      <w:r w:rsidRPr="00883358">
        <w:rPr>
          <w:rFonts w:ascii="Times New Roman" w:hAnsi="Times New Roman" w:cs="Times New Roman"/>
          <w:b/>
          <w:bCs/>
          <w:sz w:val="24"/>
          <w:szCs w:val="24"/>
        </w:rPr>
        <w:t>Program design and launch</w:t>
      </w:r>
      <w:r w:rsidR="001806D6">
        <w:rPr>
          <w:rFonts w:ascii="Times New Roman" w:hAnsi="Times New Roman" w:cs="Times New Roman"/>
          <w:b/>
          <w:bCs/>
          <w:sz w:val="24"/>
          <w:szCs w:val="24"/>
        </w:rPr>
        <w:t xml:space="preserve">. </w:t>
      </w:r>
      <w:r>
        <w:rPr>
          <w:rFonts w:ascii="Times New Roman" w:hAnsi="Times New Roman" w:cs="Times New Roman"/>
          <w:sz w:val="24"/>
          <w:szCs w:val="24"/>
        </w:rPr>
        <w:t>Capper</w:t>
      </w:r>
      <w:r w:rsidR="002E30BA">
        <w:rPr>
          <w:rFonts w:ascii="Times New Roman" w:hAnsi="Times New Roman" w:cs="Times New Roman"/>
          <w:sz w:val="24"/>
          <w:szCs w:val="24"/>
        </w:rPr>
        <w:t xml:space="preserve"> et al.</w:t>
      </w:r>
      <w:r>
        <w:rPr>
          <w:rFonts w:ascii="Times New Roman" w:hAnsi="Times New Roman" w:cs="Times New Roman"/>
          <w:sz w:val="24"/>
          <w:szCs w:val="24"/>
        </w:rPr>
        <w:t>’s (2006) framework for preparing leaders for social justice</w:t>
      </w:r>
      <w:r w:rsidR="00FA46CC">
        <w:rPr>
          <w:rFonts w:ascii="Times New Roman" w:hAnsi="Times New Roman" w:cs="Times New Roman"/>
          <w:sz w:val="24"/>
          <w:szCs w:val="24"/>
        </w:rPr>
        <w:t xml:space="preserve"> along with CPED’s guiding principles and </w:t>
      </w:r>
      <w:r>
        <w:rPr>
          <w:rFonts w:ascii="Times New Roman" w:hAnsi="Times New Roman" w:cs="Times New Roman"/>
          <w:sz w:val="24"/>
          <w:szCs w:val="24"/>
        </w:rPr>
        <w:t>the American Association of Community College’s (2018) competencies for community college leaders</w:t>
      </w:r>
      <w:r w:rsidR="00FA46CC">
        <w:rPr>
          <w:rFonts w:ascii="Times New Roman" w:hAnsi="Times New Roman" w:cs="Times New Roman"/>
          <w:sz w:val="24"/>
          <w:szCs w:val="24"/>
        </w:rPr>
        <w:t xml:space="preserve"> </w:t>
      </w:r>
      <w:r w:rsidR="001402FB">
        <w:rPr>
          <w:rFonts w:ascii="Times New Roman" w:hAnsi="Times New Roman" w:cs="Times New Roman"/>
          <w:sz w:val="24"/>
          <w:szCs w:val="24"/>
        </w:rPr>
        <w:t>guide</w:t>
      </w:r>
      <w:r w:rsidR="00FA46CC">
        <w:rPr>
          <w:rFonts w:ascii="Times New Roman" w:hAnsi="Times New Roman" w:cs="Times New Roman"/>
          <w:sz w:val="24"/>
          <w:szCs w:val="24"/>
        </w:rPr>
        <w:t>d</w:t>
      </w:r>
      <w:r w:rsidR="001402FB">
        <w:rPr>
          <w:rFonts w:ascii="Times New Roman" w:hAnsi="Times New Roman" w:cs="Times New Roman"/>
          <w:sz w:val="24"/>
          <w:szCs w:val="24"/>
        </w:rPr>
        <w:t xml:space="preserve"> program design and implementation</w:t>
      </w:r>
      <w:r w:rsidR="001806D6">
        <w:rPr>
          <w:rFonts w:ascii="Times New Roman" w:hAnsi="Times New Roman" w:cs="Times New Roman"/>
          <w:sz w:val="24"/>
          <w:szCs w:val="24"/>
        </w:rPr>
        <w:t xml:space="preserve">. </w:t>
      </w:r>
      <w:r w:rsidR="001402FB">
        <w:rPr>
          <w:rFonts w:ascii="Times New Roman" w:hAnsi="Times New Roman" w:cs="Times New Roman"/>
          <w:sz w:val="24"/>
          <w:szCs w:val="24"/>
        </w:rPr>
        <w:t>M</w:t>
      </w:r>
      <w:r>
        <w:rPr>
          <w:rFonts w:ascii="Times New Roman" w:hAnsi="Times New Roman" w:cs="Times New Roman"/>
          <w:sz w:val="24"/>
          <w:szCs w:val="24"/>
        </w:rPr>
        <w:t xml:space="preserve">arketing and recruiting efforts aimed at identifying a talented, diverse cohort </w:t>
      </w:r>
      <w:r w:rsidR="001402FB">
        <w:rPr>
          <w:rFonts w:ascii="Times New Roman" w:hAnsi="Times New Roman" w:cs="Times New Roman"/>
          <w:sz w:val="24"/>
          <w:szCs w:val="24"/>
        </w:rPr>
        <w:t>and on-boarding strategies focused on creating a safe learning environment and a sense of urgency related to social justice and equity are shared.</w:t>
      </w:r>
      <w:r w:rsidR="00FA46CC">
        <w:rPr>
          <w:rFonts w:ascii="Times New Roman" w:hAnsi="Times New Roman" w:cs="Times New Roman"/>
          <w:sz w:val="24"/>
          <w:szCs w:val="24"/>
        </w:rPr>
        <w:t xml:space="preserve"> E</w:t>
      </w:r>
      <w:r w:rsidR="001402FB">
        <w:rPr>
          <w:rFonts w:ascii="Times New Roman" w:hAnsi="Times New Roman" w:cs="Times New Roman"/>
          <w:sz w:val="24"/>
          <w:szCs w:val="24"/>
        </w:rPr>
        <w:t xml:space="preserve">xamples of how activism is being emphasized through coursework and plans to nurture activism through experiential learning and the dissertation are </w:t>
      </w:r>
      <w:r w:rsidR="00FA46CC">
        <w:rPr>
          <w:rFonts w:ascii="Times New Roman" w:hAnsi="Times New Roman" w:cs="Times New Roman"/>
          <w:sz w:val="24"/>
          <w:szCs w:val="24"/>
        </w:rPr>
        <w:t>also discussed</w:t>
      </w:r>
      <w:r w:rsidR="001402FB">
        <w:rPr>
          <w:rFonts w:ascii="Times New Roman" w:hAnsi="Times New Roman" w:cs="Times New Roman"/>
          <w:sz w:val="24"/>
          <w:szCs w:val="24"/>
        </w:rPr>
        <w:t xml:space="preserve">. </w:t>
      </w:r>
    </w:p>
    <w:p w14:paraId="5C045DC4" w14:textId="721325CF" w:rsidR="00883358" w:rsidRPr="001402FB" w:rsidRDefault="00883358" w:rsidP="001402FB">
      <w:pPr>
        <w:spacing w:line="480" w:lineRule="auto"/>
        <w:rPr>
          <w:rFonts w:ascii="Times New Roman" w:hAnsi="Times New Roman" w:cs="Times New Roman"/>
          <w:sz w:val="24"/>
          <w:szCs w:val="24"/>
        </w:rPr>
      </w:pPr>
      <w:r w:rsidRPr="001402FB">
        <w:rPr>
          <w:rFonts w:ascii="Times New Roman" w:hAnsi="Times New Roman" w:cs="Times New Roman"/>
          <w:b/>
          <w:bCs/>
          <w:sz w:val="24"/>
          <w:szCs w:val="24"/>
        </w:rPr>
        <w:t>Implications for practice</w:t>
      </w:r>
      <w:r w:rsidR="001806D6">
        <w:rPr>
          <w:rFonts w:ascii="Times New Roman" w:hAnsi="Times New Roman" w:cs="Times New Roman"/>
          <w:b/>
          <w:bCs/>
          <w:sz w:val="24"/>
          <w:szCs w:val="24"/>
        </w:rPr>
        <w:t xml:space="preserve">. </w:t>
      </w:r>
      <w:r w:rsidR="00FA46CC">
        <w:rPr>
          <w:rFonts w:ascii="Times New Roman" w:hAnsi="Times New Roman" w:cs="Times New Roman"/>
          <w:sz w:val="24"/>
          <w:szCs w:val="24"/>
        </w:rPr>
        <w:t>D</w:t>
      </w:r>
      <w:r w:rsidR="001402FB">
        <w:rPr>
          <w:rFonts w:ascii="Times New Roman" w:hAnsi="Times New Roman" w:cs="Times New Roman"/>
          <w:sz w:val="24"/>
          <w:szCs w:val="24"/>
        </w:rPr>
        <w:t>octoral programs seeking to promote activism will discover an effective framework and practical examples</w:t>
      </w:r>
      <w:r w:rsidR="00FA46CC">
        <w:rPr>
          <w:rFonts w:ascii="Times New Roman" w:hAnsi="Times New Roman" w:cs="Times New Roman"/>
          <w:sz w:val="24"/>
          <w:szCs w:val="24"/>
        </w:rPr>
        <w:t xml:space="preserve"> for this work</w:t>
      </w:r>
      <w:r w:rsidR="001402FB">
        <w:rPr>
          <w:rFonts w:ascii="Times New Roman" w:hAnsi="Times New Roman" w:cs="Times New Roman"/>
          <w:sz w:val="24"/>
          <w:szCs w:val="24"/>
        </w:rPr>
        <w:t>.</w:t>
      </w:r>
    </w:p>
    <w:p w14:paraId="4950778B" w14:textId="0C44B250" w:rsidR="009D015D" w:rsidRDefault="00FA46CC" w:rsidP="00A12AA4">
      <w:pPr>
        <w:spacing w:line="480" w:lineRule="auto"/>
        <w:ind w:firstLine="360"/>
        <w:rPr>
          <w:rFonts w:ascii="Times New Roman" w:hAnsi="Times New Roman" w:cs="Times New Roman"/>
          <w:sz w:val="24"/>
          <w:szCs w:val="24"/>
        </w:rPr>
      </w:pPr>
      <w:r>
        <w:rPr>
          <w:rFonts w:ascii="Times New Roman" w:hAnsi="Times New Roman" w:cs="Times New Roman"/>
          <w:sz w:val="24"/>
          <w:szCs w:val="24"/>
        </w:rPr>
        <w:t>Keywords:  Activism, community college leadership, social justice, equity, program design</w:t>
      </w:r>
    </w:p>
    <w:p w14:paraId="455988E2" w14:textId="77777777" w:rsidR="00FA46CC" w:rsidRDefault="00FA46CC" w:rsidP="00A12AA4">
      <w:pPr>
        <w:spacing w:line="480" w:lineRule="auto"/>
        <w:ind w:firstLine="360"/>
        <w:rPr>
          <w:rFonts w:ascii="Times New Roman" w:hAnsi="Times New Roman" w:cs="Times New Roman"/>
          <w:sz w:val="24"/>
          <w:szCs w:val="24"/>
        </w:rPr>
      </w:pPr>
    </w:p>
    <w:p w14:paraId="6C976E49" w14:textId="77777777" w:rsidR="00FA46CC" w:rsidRDefault="00FA46CC" w:rsidP="00A12AA4">
      <w:pPr>
        <w:spacing w:line="480" w:lineRule="auto"/>
        <w:ind w:firstLine="360"/>
        <w:rPr>
          <w:rFonts w:ascii="Times New Roman" w:hAnsi="Times New Roman" w:cs="Times New Roman"/>
          <w:sz w:val="24"/>
          <w:szCs w:val="24"/>
        </w:rPr>
      </w:pPr>
    </w:p>
    <w:p w14:paraId="1D8E274F" w14:textId="77777777" w:rsidR="00FA46CC" w:rsidRDefault="00FA46CC" w:rsidP="00A12AA4">
      <w:pPr>
        <w:spacing w:line="480" w:lineRule="auto"/>
        <w:ind w:firstLine="360"/>
        <w:rPr>
          <w:rFonts w:ascii="Times New Roman" w:hAnsi="Times New Roman" w:cs="Times New Roman"/>
          <w:sz w:val="24"/>
          <w:szCs w:val="24"/>
        </w:rPr>
      </w:pPr>
    </w:p>
    <w:p w14:paraId="5B0ECC6B" w14:textId="77777777" w:rsidR="00FA46CC" w:rsidRDefault="00FA46CC" w:rsidP="00A12AA4">
      <w:pPr>
        <w:spacing w:line="480" w:lineRule="auto"/>
        <w:ind w:firstLine="360"/>
        <w:rPr>
          <w:rFonts w:ascii="Times New Roman" w:hAnsi="Times New Roman" w:cs="Times New Roman"/>
          <w:sz w:val="24"/>
          <w:szCs w:val="24"/>
        </w:rPr>
      </w:pPr>
    </w:p>
    <w:p w14:paraId="60D076BB" w14:textId="77777777" w:rsidR="00FA46CC" w:rsidRDefault="00FA46CC" w:rsidP="00A12AA4">
      <w:pPr>
        <w:spacing w:line="480" w:lineRule="auto"/>
        <w:ind w:firstLine="360"/>
        <w:rPr>
          <w:rFonts w:ascii="Times New Roman" w:hAnsi="Times New Roman" w:cs="Times New Roman"/>
          <w:sz w:val="24"/>
          <w:szCs w:val="24"/>
        </w:rPr>
      </w:pPr>
    </w:p>
    <w:p w14:paraId="020D0265" w14:textId="77777777" w:rsidR="00FA46CC" w:rsidRDefault="00FA46CC" w:rsidP="00A12AA4">
      <w:pPr>
        <w:spacing w:line="480" w:lineRule="auto"/>
        <w:ind w:firstLine="360"/>
        <w:rPr>
          <w:rFonts w:ascii="Times New Roman" w:hAnsi="Times New Roman" w:cs="Times New Roman"/>
          <w:sz w:val="24"/>
          <w:szCs w:val="24"/>
        </w:rPr>
      </w:pPr>
    </w:p>
    <w:p w14:paraId="560C8DAB" w14:textId="77777777" w:rsidR="00FA46CC" w:rsidRPr="009D015D" w:rsidRDefault="00FA46CC" w:rsidP="00FA46CC">
      <w:pPr>
        <w:jc w:val="center"/>
        <w:rPr>
          <w:rFonts w:ascii="Tahoma" w:eastAsia="Times New Roman" w:hAnsi="Tahoma" w:cs="Tahoma"/>
          <w:color w:val="000000"/>
          <w:sz w:val="20"/>
          <w:szCs w:val="20"/>
        </w:rPr>
      </w:pPr>
      <w:r w:rsidRPr="009D015D">
        <w:rPr>
          <w:rFonts w:ascii="Tahoma" w:eastAsia="Times New Roman" w:hAnsi="Tahoma" w:cs="Tahoma"/>
          <w:color w:val="000000"/>
          <w:sz w:val="20"/>
          <w:szCs w:val="20"/>
        </w:rPr>
        <w:t>Launching an Ed.D. in Community College Leadership with Activism in Mind</w:t>
      </w:r>
    </w:p>
    <w:p w14:paraId="10A74831" w14:textId="77777777" w:rsidR="009F0BFE" w:rsidRPr="009F0BFE" w:rsidRDefault="009F0BFE" w:rsidP="009F0BFE">
      <w:pPr>
        <w:pStyle w:val="ListParagraph"/>
        <w:rPr>
          <w:rFonts w:ascii="Times New Roman" w:hAnsi="Times New Roman" w:cs="Times New Roman"/>
        </w:rPr>
      </w:pPr>
    </w:p>
    <w:p w14:paraId="265E844E" w14:textId="199CF0B6" w:rsidR="0021572B" w:rsidRPr="00D73924" w:rsidRDefault="00FA4C63" w:rsidP="00A12AA4">
      <w:pPr>
        <w:spacing w:line="480" w:lineRule="auto"/>
        <w:ind w:firstLine="360"/>
        <w:rPr>
          <w:rFonts w:ascii="Times New Roman" w:hAnsi="Times New Roman" w:cs="Times New Roman"/>
          <w:sz w:val="24"/>
          <w:szCs w:val="24"/>
        </w:rPr>
      </w:pPr>
      <w:r>
        <w:rPr>
          <w:rFonts w:ascii="Times New Roman" w:hAnsi="Times New Roman" w:cs="Times New Roman"/>
          <w:sz w:val="24"/>
          <w:szCs w:val="24"/>
        </w:rPr>
        <w:t>A</w:t>
      </w:r>
      <w:r w:rsidR="00080A68" w:rsidRPr="00D73924">
        <w:rPr>
          <w:rFonts w:ascii="Times New Roman" w:hAnsi="Times New Roman" w:cs="Times New Roman"/>
          <w:sz w:val="24"/>
          <w:szCs w:val="24"/>
        </w:rPr>
        <w:t>ccess</w:t>
      </w:r>
      <w:r w:rsidR="005368F1" w:rsidRPr="00D73924">
        <w:rPr>
          <w:rFonts w:ascii="Times New Roman" w:hAnsi="Times New Roman" w:cs="Times New Roman"/>
          <w:sz w:val="24"/>
          <w:szCs w:val="24"/>
        </w:rPr>
        <w:t>,</w:t>
      </w:r>
      <w:r w:rsidR="00080A68" w:rsidRPr="00D73924">
        <w:rPr>
          <w:rFonts w:ascii="Times New Roman" w:hAnsi="Times New Roman" w:cs="Times New Roman"/>
          <w:sz w:val="24"/>
          <w:szCs w:val="24"/>
        </w:rPr>
        <w:t xml:space="preserve"> equity</w:t>
      </w:r>
      <w:r w:rsidR="00AA6C14">
        <w:rPr>
          <w:rFonts w:ascii="Times New Roman" w:hAnsi="Times New Roman" w:cs="Times New Roman"/>
          <w:sz w:val="24"/>
          <w:szCs w:val="24"/>
        </w:rPr>
        <w:t>,</w:t>
      </w:r>
      <w:r w:rsidR="005368F1" w:rsidRPr="00D73924">
        <w:rPr>
          <w:rFonts w:ascii="Times New Roman" w:hAnsi="Times New Roman" w:cs="Times New Roman"/>
          <w:sz w:val="24"/>
          <w:szCs w:val="24"/>
        </w:rPr>
        <w:t xml:space="preserve"> and opportunity </w:t>
      </w:r>
      <w:r w:rsidR="00F667C7">
        <w:rPr>
          <w:rFonts w:ascii="Times New Roman" w:hAnsi="Times New Roman" w:cs="Times New Roman"/>
          <w:sz w:val="24"/>
          <w:szCs w:val="24"/>
        </w:rPr>
        <w:t>are</w:t>
      </w:r>
      <w:r w:rsidR="00080A68" w:rsidRPr="00D73924">
        <w:rPr>
          <w:rFonts w:ascii="Times New Roman" w:hAnsi="Times New Roman" w:cs="Times New Roman"/>
          <w:sz w:val="24"/>
          <w:szCs w:val="24"/>
        </w:rPr>
        <w:t xml:space="preserve"> central</w:t>
      </w:r>
      <w:r w:rsidR="005368F1" w:rsidRPr="00D73924">
        <w:rPr>
          <w:rFonts w:ascii="Times New Roman" w:hAnsi="Times New Roman" w:cs="Times New Roman"/>
          <w:sz w:val="24"/>
          <w:szCs w:val="24"/>
        </w:rPr>
        <w:t xml:space="preserve"> </w:t>
      </w:r>
      <w:r>
        <w:rPr>
          <w:rFonts w:ascii="Times New Roman" w:hAnsi="Times New Roman" w:cs="Times New Roman"/>
          <w:sz w:val="24"/>
          <w:szCs w:val="24"/>
        </w:rPr>
        <w:t>to the mission of</w:t>
      </w:r>
      <w:r w:rsidR="005368F1" w:rsidRPr="00D73924">
        <w:rPr>
          <w:rFonts w:ascii="Times New Roman" w:hAnsi="Times New Roman" w:cs="Times New Roman"/>
          <w:sz w:val="24"/>
          <w:szCs w:val="24"/>
        </w:rPr>
        <w:t xml:space="preserve"> community colleges. </w:t>
      </w:r>
      <w:r w:rsidR="000A0545" w:rsidRPr="00D73924">
        <w:rPr>
          <w:rFonts w:ascii="Times New Roman" w:hAnsi="Times New Roman" w:cs="Times New Roman"/>
          <w:sz w:val="24"/>
          <w:szCs w:val="24"/>
        </w:rPr>
        <w:t xml:space="preserve">These same </w:t>
      </w:r>
      <w:r w:rsidR="00F667C7" w:rsidRPr="00D73924">
        <w:rPr>
          <w:rFonts w:ascii="Times New Roman" w:hAnsi="Times New Roman" w:cs="Times New Roman"/>
          <w:sz w:val="24"/>
          <w:szCs w:val="24"/>
        </w:rPr>
        <w:t>values</w:t>
      </w:r>
      <w:r w:rsidR="000A0545" w:rsidRPr="00D73924">
        <w:rPr>
          <w:rFonts w:ascii="Times New Roman" w:hAnsi="Times New Roman" w:cs="Times New Roman"/>
          <w:sz w:val="24"/>
          <w:szCs w:val="24"/>
        </w:rPr>
        <w:t xml:space="preserve"> were drivers in the development of the doctoral program in Community College Leadership that was launched by </w:t>
      </w:r>
      <w:r w:rsidR="00AA6C14">
        <w:rPr>
          <w:rFonts w:ascii="Times New Roman" w:hAnsi="Times New Roman" w:cs="Times New Roman"/>
          <w:sz w:val="24"/>
          <w:szCs w:val="24"/>
        </w:rPr>
        <w:t>Author’s</w:t>
      </w:r>
      <w:r w:rsidR="000A0545" w:rsidRPr="00D73924">
        <w:rPr>
          <w:rFonts w:ascii="Times New Roman" w:hAnsi="Times New Roman" w:cs="Times New Roman"/>
          <w:sz w:val="24"/>
          <w:szCs w:val="24"/>
        </w:rPr>
        <w:t xml:space="preserve"> University</w:t>
      </w:r>
      <w:r w:rsidR="00F70C8A" w:rsidRPr="00D73924">
        <w:rPr>
          <w:rFonts w:ascii="Times New Roman" w:hAnsi="Times New Roman" w:cs="Times New Roman"/>
          <w:sz w:val="24"/>
          <w:szCs w:val="24"/>
        </w:rPr>
        <w:t xml:space="preserve"> </w:t>
      </w:r>
      <w:r w:rsidR="000A0545" w:rsidRPr="00D73924">
        <w:rPr>
          <w:rFonts w:ascii="Times New Roman" w:hAnsi="Times New Roman" w:cs="Times New Roman"/>
          <w:sz w:val="24"/>
          <w:szCs w:val="24"/>
        </w:rPr>
        <w:t xml:space="preserve">in 2019. </w:t>
      </w:r>
      <w:r w:rsidR="00F667C7">
        <w:rPr>
          <w:rFonts w:ascii="Times New Roman" w:hAnsi="Times New Roman" w:cs="Times New Roman"/>
          <w:sz w:val="24"/>
          <w:szCs w:val="24"/>
        </w:rPr>
        <w:t>De</w:t>
      </w:r>
      <w:r w:rsidR="000A0545" w:rsidRPr="00D73924">
        <w:rPr>
          <w:rFonts w:ascii="Times New Roman" w:hAnsi="Times New Roman" w:cs="Times New Roman"/>
          <w:sz w:val="24"/>
          <w:szCs w:val="24"/>
        </w:rPr>
        <w:t xml:space="preserve">veloping </w:t>
      </w:r>
      <w:r w:rsidR="00F70C8A" w:rsidRPr="00D73924">
        <w:rPr>
          <w:rFonts w:ascii="Times New Roman" w:hAnsi="Times New Roman" w:cs="Times New Roman"/>
          <w:sz w:val="24"/>
          <w:szCs w:val="24"/>
        </w:rPr>
        <w:t xml:space="preserve">community college </w:t>
      </w:r>
      <w:r w:rsidR="000A0545" w:rsidRPr="00D73924">
        <w:rPr>
          <w:rFonts w:ascii="Times New Roman" w:hAnsi="Times New Roman" w:cs="Times New Roman"/>
          <w:sz w:val="24"/>
          <w:szCs w:val="24"/>
        </w:rPr>
        <w:t xml:space="preserve">leaders </w:t>
      </w:r>
      <w:r w:rsidR="00F667C7">
        <w:rPr>
          <w:rFonts w:ascii="Times New Roman" w:hAnsi="Times New Roman" w:cs="Times New Roman"/>
          <w:sz w:val="24"/>
          <w:szCs w:val="24"/>
        </w:rPr>
        <w:t xml:space="preserve">who are prepared to engage in activism to promote social justice and </w:t>
      </w:r>
      <w:r w:rsidR="000A0545" w:rsidRPr="00D73924">
        <w:rPr>
          <w:rFonts w:ascii="Times New Roman" w:hAnsi="Times New Roman" w:cs="Times New Roman"/>
          <w:sz w:val="24"/>
          <w:szCs w:val="24"/>
        </w:rPr>
        <w:t>equity</w:t>
      </w:r>
      <w:r w:rsidR="00F667C7">
        <w:rPr>
          <w:rFonts w:ascii="Times New Roman" w:hAnsi="Times New Roman" w:cs="Times New Roman"/>
          <w:sz w:val="24"/>
          <w:szCs w:val="24"/>
        </w:rPr>
        <w:t xml:space="preserve"> requires </w:t>
      </w:r>
      <w:r w:rsidR="00962810">
        <w:rPr>
          <w:rFonts w:ascii="Times New Roman" w:hAnsi="Times New Roman" w:cs="Times New Roman"/>
          <w:sz w:val="24"/>
          <w:szCs w:val="24"/>
        </w:rPr>
        <w:t>intentional</w:t>
      </w:r>
      <w:r w:rsidR="000A0545" w:rsidRPr="00D73924">
        <w:rPr>
          <w:rFonts w:ascii="Times New Roman" w:hAnsi="Times New Roman" w:cs="Times New Roman"/>
          <w:sz w:val="24"/>
          <w:szCs w:val="24"/>
        </w:rPr>
        <w:t xml:space="preserve"> program design</w:t>
      </w:r>
      <w:r w:rsidR="00F70C8A" w:rsidRPr="00D73924">
        <w:rPr>
          <w:rFonts w:ascii="Times New Roman" w:hAnsi="Times New Roman" w:cs="Times New Roman"/>
          <w:sz w:val="24"/>
          <w:szCs w:val="24"/>
        </w:rPr>
        <w:t xml:space="preserve"> and</w:t>
      </w:r>
      <w:r w:rsidR="000A0545" w:rsidRPr="00D73924">
        <w:rPr>
          <w:rFonts w:ascii="Times New Roman" w:hAnsi="Times New Roman" w:cs="Times New Roman"/>
          <w:sz w:val="24"/>
          <w:szCs w:val="24"/>
        </w:rPr>
        <w:t xml:space="preserve"> </w:t>
      </w:r>
      <w:r w:rsidR="00962810">
        <w:rPr>
          <w:rFonts w:ascii="Times New Roman" w:hAnsi="Times New Roman" w:cs="Times New Roman"/>
          <w:sz w:val="24"/>
          <w:szCs w:val="24"/>
        </w:rPr>
        <w:t>implementation</w:t>
      </w:r>
      <w:r w:rsidR="00F70C8A" w:rsidRPr="00D73924">
        <w:rPr>
          <w:rFonts w:ascii="Times New Roman" w:hAnsi="Times New Roman" w:cs="Times New Roman"/>
          <w:sz w:val="24"/>
          <w:szCs w:val="24"/>
        </w:rPr>
        <w:t xml:space="preserve">. </w:t>
      </w:r>
      <w:r w:rsidR="0021572B" w:rsidRPr="00D73924">
        <w:rPr>
          <w:rFonts w:ascii="Times New Roman" w:hAnsi="Times New Roman" w:cs="Times New Roman"/>
          <w:sz w:val="24"/>
          <w:szCs w:val="24"/>
        </w:rPr>
        <w:t xml:space="preserve">In 2015, </w:t>
      </w:r>
      <w:r w:rsidR="00AA6C14">
        <w:rPr>
          <w:rFonts w:ascii="Times New Roman" w:hAnsi="Times New Roman" w:cs="Times New Roman"/>
          <w:sz w:val="24"/>
          <w:szCs w:val="24"/>
        </w:rPr>
        <w:t xml:space="preserve">Author’s </w:t>
      </w:r>
      <w:r w:rsidR="00EF0D02">
        <w:rPr>
          <w:rFonts w:ascii="Times New Roman" w:hAnsi="Times New Roman" w:cs="Times New Roman"/>
          <w:sz w:val="24"/>
          <w:szCs w:val="24"/>
        </w:rPr>
        <w:t>University</w:t>
      </w:r>
      <w:r w:rsidR="0021572B" w:rsidRPr="00D73924">
        <w:rPr>
          <w:rFonts w:ascii="Times New Roman" w:hAnsi="Times New Roman" w:cs="Times New Roman"/>
          <w:sz w:val="24"/>
          <w:szCs w:val="24"/>
        </w:rPr>
        <w:t xml:space="preserve"> began the design and development of a doctorate in Community College Leadership</w:t>
      </w:r>
      <w:r w:rsidR="001806D6">
        <w:rPr>
          <w:rFonts w:ascii="Times New Roman" w:hAnsi="Times New Roman" w:cs="Times New Roman"/>
          <w:sz w:val="24"/>
          <w:szCs w:val="24"/>
        </w:rPr>
        <w:t xml:space="preserve">. </w:t>
      </w:r>
      <w:r w:rsidR="0021572B" w:rsidRPr="00D73924">
        <w:rPr>
          <w:rFonts w:ascii="Times New Roman" w:hAnsi="Times New Roman" w:cs="Times New Roman"/>
          <w:sz w:val="24"/>
          <w:szCs w:val="24"/>
        </w:rPr>
        <w:t>The program reflect</w:t>
      </w:r>
      <w:r w:rsidR="007A4FF5">
        <w:rPr>
          <w:rFonts w:ascii="Times New Roman" w:hAnsi="Times New Roman" w:cs="Times New Roman"/>
          <w:sz w:val="24"/>
          <w:szCs w:val="24"/>
        </w:rPr>
        <w:t>s</w:t>
      </w:r>
      <w:r w:rsidR="0021572B" w:rsidRPr="00D73924">
        <w:rPr>
          <w:rFonts w:ascii="Times New Roman" w:hAnsi="Times New Roman" w:cs="Times New Roman"/>
          <w:sz w:val="24"/>
          <w:szCs w:val="24"/>
        </w:rPr>
        <w:t xml:space="preserve"> the University’s commitment to empower diverse, underserved and underrepresented individuals to </w:t>
      </w:r>
      <w:r w:rsidR="007A4FF5">
        <w:rPr>
          <w:rFonts w:ascii="Times New Roman" w:hAnsi="Times New Roman" w:cs="Times New Roman"/>
          <w:sz w:val="24"/>
          <w:szCs w:val="24"/>
        </w:rPr>
        <w:t xml:space="preserve">become change agents, </w:t>
      </w:r>
      <w:r w:rsidR="0021572B" w:rsidRPr="00D73924">
        <w:rPr>
          <w:rFonts w:ascii="Times New Roman" w:hAnsi="Times New Roman" w:cs="Times New Roman"/>
          <w:sz w:val="24"/>
          <w:szCs w:val="24"/>
        </w:rPr>
        <w:t xml:space="preserve">close achievement gaps, </w:t>
      </w:r>
      <w:r w:rsidR="007A4FF5">
        <w:rPr>
          <w:rFonts w:ascii="Times New Roman" w:hAnsi="Times New Roman" w:cs="Times New Roman"/>
          <w:sz w:val="24"/>
          <w:szCs w:val="24"/>
        </w:rPr>
        <w:t xml:space="preserve">and </w:t>
      </w:r>
      <w:r w:rsidR="0021572B" w:rsidRPr="00D73924">
        <w:rPr>
          <w:rFonts w:ascii="Times New Roman" w:hAnsi="Times New Roman" w:cs="Times New Roman"/>
          <w:sz w:val="24"/>
          <w:szCs w:val="24"/>
        </w:rPr>
        <w:t>respond to ever-changing, global, 21</w:t>
      </w:r>
      <w:r w:rsidR="0021572B" w:rsidRPr="00D73924">
        <w:rPr>
          <w:rFonts w:ascii="Times New Roman" w:hAnsi="Times New Roman" w:cs="Times New Roman"/>
          <w:sz w:val="24"/>
          <w:szCs w:val="24"/>
          <w:vertAlign w:val="superscript"/>
        </w:rPr>
        <w:t>st</w:t>
      </w:r>
      <w:r w:rsidR="0021572B" w:rsidRPr="00D73924">
        <w:rPr>
          <w:rFonts w:ascii="Times New Roman" w:hAnsi="Times New Roman" w:cs="Times New Roman"/>
          <w:sz w:val="24"/>
          <w:szCs w:val="24"/>
        </w:rPr>
        <w:t xml:space="preserve"> Century opportunities and challenges. </w:t>
      </w:r>
      <w:r w:rsidR="00F243D0">
        <w:rPr>
          <w:rFonts w:ascii="Times New Roman" w:hAnsi="Times New Roman" w:cs="Times New Roman"/>
          <w:sz w:val="24"/>
          <w:szCs w:val="24"/>
        </w:rPr>
        <w:t xml:space="preserve">In </w:t>
      </w:r>
      <w:r w:rsidR="00FA46CC">
        <w:rPr>
          <w:rFonts w:ascii="Times New Roman" w:hAnsi="Times New Roman" w:cs="Times New Roman"/>
          <w:sz w:val="24"/>
          <w:szCs w:val="24"/>
        </w:rPr>
        <w:t xml:space="preserve">a short period of time during </w:t>
      </w:r>
      <w:r w:rsidR="00F243D0">
        <w:rPr>
          <w:rFonts w:ascii="Times New Roman" w:hAnsi="Times New Roman" w:cs="Times New Roman"/>
          <w:sz w:val="24"/>
          <w:szCs w:val="24"/>
        </w:rPr>
        <w:t xml:space="preserve">the 2019 spring semester, faculty </w:t>
      </w:r>
      <w:r w:rsidR="00FA46CC">
        <w:rPr>
          <w:rFonts w:ascii="Times New Roman" w:hAnsi="Times New Roman" w:cs="Times New Roman"/>
          <w:sz w:val="24"/>
          <w:szCs w:val="24"/>
        </w:rPr>
        <w:t xml:space="preserve">modified the program </w:t>
      </w:r>
      <w:r w:rsidR="00B0456D">
        <w:rPr>
          <w:rFonts w:ascii="Times New Roman" w:hAnsi="Times New Roman" w:cs="Times New Roman"/>
          <w:sz w:val="24"/>
          <w:szCs w:val="24"/>
        </w:rPr>
        <w:t xml:space="preserve">goals and </w:t>
      </w:r>
      <w:r w:rsidR="00FA46CC">
        <w:rPr>
          <w:rFonts w:ascii="Times New Roman" w:hAnsi="Times New Roman" w:cs="Times New Roman"/>
          <w:sz w:val="24"/>
          <w:szCs w:val="24"/>
        </w:rPr>
        <w:t xml:space="preserve">design to align with </w:t>
      </w:r>
      <w:r w:rsidR="00F243D0">
        <w:rPr>
          <w:rFonts w:ascii="Times New Roman" w:hAnsi="Times New Roman" w:cs="Times New Roman"/>
          <w:sz w:val="24"/>
          <w:szCs w:val="24"/>
        </w:rPr>
        <w:t>the principles shared by the Carnegie Project on the Education Doctorate (CPED)</w:t>
      </w:r>
      <w:r w:rsidR="00FA46CC">
        <w:rPr>
          <w:rFonts w:ascii="Times New Roman" w:hAnsi="Times New Roman" w:cs="Times New Roman"/>
          <w:sz w:val="24"/>
          <w:szCs w:val="24"/>
        </w:rPr>
        <w:t>, emphasizing</w:t>
      </w:r>
      <w:r w:rsidR="00F243D0">
        <w:rPr>
          <w:rFonts w:ascii="Times New Roman" w:hAnsi="Times New Roman" w:cs="Times New Roman"/>
          <w:sz w:val="24"/>
          <w:szCs w:val="24"/>
        </w:rPr>
        <w:t xml:space="preserve"> the social justice and scholarly practitioner framework</w:t>
      </w:r>
      <w:r w:rsidR="001806D6">
        <w:rPr>
          <w:rFonts w:ascii="Times New Roman" w:hAnsi="Times New Roman" w:cs="Times New Roman"/>
          <w:sz w:val="24"/>
          <w:szCs w:val="24"/>
        </w:rPr>
        <w:t xml:space="preserve">. </w:t>
      </w:r>
      <w:r w:rsidR="00F243D0">
        <w:rPr>
          <w:rFonts w:ascii="Times New Roman" w:hAnsi="Times New Roman" w:cs="Times New Roman"/>
          <w:sz w:val="24"/>
          <w:szCs w:val="24"/>
        </w:rPr>
        <w:t xml:space="preserve">As Peterson (2017) notes, a tight timeline creates a sense of urgency that </w:t>
      </w:r>
      <w:r w:rsidR="00B0456D">
        <w:rPr>
          <w:rFonts w:ascii="Times New Roman" w:hAnsi="Times New Roman" w:cs="Times New Roman"/>
          <w:sz w:val="24"/>
          <w:szCs w:val="24"/>
        </w:rPr>
        <w:t xml:space="preserve">often </w:t>
      </w:r>
      <w:r w:rsidR="00F243D0">
        <w:rPr>
          <w:rFonts w:ascii="Times New Roman" w:hAnsi="Times New Roman" w:cs="Times New Roman"/>
          <w:sz w:val="24"/>
          <w:szCs w:val="24"/>
        </w:rPr>
        <w:t>lead</w:t>
      </w:r>
      <w:r w:rsidR="00B0456D">
        <w:rPr>
          <w:rFonts w:ascii="Times New Roman" w:hAnsi="Times New Roman" w:cs="Times New Roman"/>
          <w:sz w:val="24"/>
          <w:szCs w:val="24"/>
        </w:rPr>
        <w:t>s</w:t>
      </w:r>
      <w:r w:rsidR="00F243D0">
        <w:rPr>
          <w:rFonts w:ascii="Times New Roman" w:hAnsi="Times New Roman" w:cs="Times New Roman"/>
          <w:sz w:val="24"/>
          <w:szCs w:val="24"/>
        </w:rPr>
        <w:t xml:space="preserve"> to desired </w:t>
      </w:r>
      <w:r w:rsidR="00B0456D">
        <w:rPr>
          <w:rFonts w:ascii="Times New Roman" w:hAnsi="Times New Roman" w:cs="Times New Roman"/>
          <w:sz w:val="24"/>
          <w:szCs w:val="24"/>
        </w:rPr>
        <w:t xml:space="preserve">program </w:t>
      </w:r>
      <w:r w:rsidR="00F243D0">
        <w:rPr>
          <w:rFonts w:ascii="Times New Roman" w:hAnsi="Times New Roman" w:cs="Times New Roman"/>
          <w:sz w:val="24"/>
          <w:szCs w:val="24"/>
        </w:rPr>
        <w:t xml:space="preserve">changes. </w:t>
      </w:r>
      <w:r w:rsidR="007A4FF5">
        <w:rPr>
          <w:rFonts w:ascii="Times New Roman" w:hAnsi="Times New Roman" w:cs="Times New Roman"/>
          <w:sz w:val="24"/>
          <w:szCs w:val="24"/>
        </w:rPr>
        <w:t xml:space="preserve">The goals of the </w:t>
      </w:r>
      <w:r w:rsidR="00B0456D">
        <w:rPr>
          <w:rFonts w:ascii="Times New Roman" w:hAnsi="Times New Roman" w:cs="Times New Roman"/>
          <w:sz w:val="24"/>
          <w:szCs w:val="24"/>
        </w:rPr>
        <w:t xml:space="preserve">Ed.D. in Community College Leadership </w:t>
      </w:r>
      <w:r w:rsidR="007A4FF5">
        <w:rPr>
          <w:rFonts w:ascii="Times New Roman" w:hAnsi="Times New Roman" w:cs="Times New Roman"/>
          <w:sz w:val="24"/>
          <w:szCs w:val="24"/>
        </w:rPr>
        <w:t>program are to develop</w:t>
      </w:r>
      <w:r w:rsidR="00F70C8A" w:rsidRPr="00D73924">
        <w:rPr>
          <w:rFonts w:ascii="Times New Roman" w:hAnsi="Times New Roman" w:cs="Times New Roman"/>
          <w:sz w:val="24"/>
          <w:szCs w:val="24"/>
        </w:rPr>
        <w:t xml:space="preserve"> </w:t>
      </w:r>
      <w:r w:rsidR="0021572B" w:rsidRPr="00D73924">
        <w:rPr>
          <w:rFonts w:ascii="Times New Roman" w:hAnsi="Times New Roman" w:cs="Times New Roman"/>
          <w:sz w:val="24"/>
          <w:szCs w:val="24"/>
        </w:rPr>
        <w:t xml:space="preserve">community college leaders who: </w:t>
      </w:r>
    </w:p>
    <w:p w14:paraId="13066706" w14:textId="77777777" w:rsidR="0021572B" w:rsidRPr="00D73924" w:rsidRDefault="0021572B" w:rsidP="0021572B">
      <w:pPr>
        <w:pStyle w:val="ListParagraph"/>
        <w:numPr>
          <w:ilvl w:val="0"/>
          <w:numId w:val="1"/>
        </w:numPr>
        <w:spacing w:line="480" w:lineRule="auto"/>
        <w:rPr>
          <w:rFonts w:ascii="Times New Roman" w:hAnsi="Times New Roman" w:cs="Times New Roman"/>
        </w:rPr>
      </w:pPr>
      <w:r w:rsidRPr="00D73924">
        <w:rPr>
          <w:rFonts w:ascii="Times New Roman" w:hAnsi="Times New Roman" w:cs="Times New Roman"/>
        </w:rPr>
        <w:t xml:space="preserve">Use an evidence-based approach to decision making and leadership, with a focus on the goal of increased rates of student completion and success  </w:t>
      </w:r>
    </w:p>
    <w:p w14:paraId="77AB1DFA" w14:textId="77777777" w:rsidR="0021572B" w:rsidRPr="00D73924" w:rsidRDefault="0021572B" w:rsidP="0021572B">
      <w:pPr>
        <w:pStyle w:val="ListParagraph"/>
        <w:numPr>
          <w:ilvl w:val="0"/>
          <w:numId w:val="1"/>
        </w:numPr>
        <w:spacing w:line="480" w:lineRule="auto"/>
        <w:rPr>
          <w:rFonts w:ascii="Times New Roman" w:hAnsi="Times New Roman" w:cs="Times New Roman"/>
        </w:rPr>
      </w:pPr>
      <w:r w:rsidRPr="00D73924">
        <w:rPr>
          <w:rFonts w:ascii="Times New Roman" w:hAnsi="Times New Roman" w:cs="Times New Roman"/>
        </w:rPr>
        <w:t>Promote culturally responsive pedagogical and supportive practices that are grounded in theory and research.</w:t>
      </w:r>
    </w:p>
    <w:p w14:paraId="7AAA06FD" w14:textId="77777777" w:rsidR="0021572B" w:rsidRPr="00D73924" w:rsidRDefault="0021572B" w:rsidP="0021572B">
      <w:pPr>
        <w:pStyle w:val="ListParagraph"/>
        <w:numPr>
          <w:ilvl w:val="0"/>
          <w:numId w:val="1"/>
        </w:numPr>
        <w:spacing w:line="480" w:lineRule="auto"/>
        <w:rPr>
          <w:rFonts w:ascii="Times New Roman" w:hAnsi="Times New Roman" w:cs="Times New Roman"/>
        </w:rPr>
      </w:pPr>
      <w:r w:rsidRPr="00D73924">
        <w:rPr>
          <w:rFonts w:ascii="Times New Roman" w:hAnsi="Times New Roman" w:cs="Times New Roman"/>
        </w:rPr>
        <w:t>Engage in partnerships to champion the mission of the community college and lead various reform efforts aimed at reducing equity gaps.</w:t>
      </w:r>
    </w:p>
    <w:p w14:paraId="67DB0BD2" w14:textId="77777777" w:rsidR="0021572B" w:rsidRPr="00D73924" w:rsidRDefault="0021572B" w:rsidP="0021572B">
      <w:pPr>
        <w:pStyle w:val="ListParagraph"/>
        <w:numPr>
          <w:ilvl w:val="0"/>
          <w:numId w:val="1"/>
        </w:numPr>
        <w:spacing w:line="480" w:lineRule="auto"/>
        <w:rPr>
          <w:rFonts w:ascii="Times New Roman" w:hAnsi="Times New Roman" w:cs="Times New Roman"/>
        </w:rPr>
      </w:pPr>
      <w:r w:rsidRPr="00D73924">
        <w:rPr>
          <w:rFonts w:ascii="Times New Roman" w:hAnsi="Times New Roman" w:cs="Times New Roman"/>
        </w:rPr>
        <w:t>Effectively engage in strategic planning and assessment and clearly communicate vision and data to various stakeholders.</w:t>
      </w:r>
    </w:p>
    <w:p w14:paraId="5861BE82" w14:textId="6FE9C768" w:rsidR="00FA4C63" w:rsidRPr="00FA4C63" w:rsidRDefault="00FA4C63" w:rsidP="002E6E9E">
      <w:pPr>
        <w:spacing w:line="480" w:lineRule="auto"/>
        <w:rPr>
          <w:rFonts w:ascii="Times New Roman" w:hAnsi="Times New Roman" w:cs="Times New Roman"/>
          <w:bCs/>
          <w:sz w:val="24"/>
          <w:szCs w:val="24"/>
        </w:rPr>
      </w:pPr>
      <w:r>
        <w:rPr>
          <w:rFonts w:ascii="Times New Roman" w:hAnsi="Times New Roman" w:cs="Times New Roman"/>
          <w:sz w:val="24"/>
          <w:szCs w:val="24"/>
        </w:rPr>
        <w:tab/>
      </w:r>
      <w:r w:rsidRPr="00FA4C63">
        <w:rPr>
          <w:rFonts w:ascii="Times New Roman" w:hAnsi="Times New Roman" w:cs="Times New Roman"/>
          <w:bCs/>
          <w:sz w:val="24"/>
          <w:szCs w:val="24"/>
        </w:rPr>
        <w:t>These goals</w:t>
      </w:r>
      <w:r w:rsidR="00B0456D">
        <w:rPr>
          <w:rFonts w:ascii="Times New Roman" w:hAnsi="Times New Roman" w:cs="Times New Roman"/>
          <w:bCs/>
          <w:sz w:val="24"/>
          <w:szCs w:val="24"/>
        </w:rPr>
        <w:t xml:space="preserve"> </w:t>
      </w:r>
      <w:r w:rsidRPr="00FA4C63">
        <w:rPr>
          <w:rFonts w:ascii="Times New Roman" w:hAnsi="Times New Roman" w:cs="Times New Roman"/>
          <w:bCs/>
          <w:sz w:val="24"/>
          <w:szCs w:val="24"/>
        </w:rPr>
        <w:t>served as the guidepost in the recruitment</w:t>
      </w:r>
      <w:r>
        <w:rPr>
          <w:rFonts w:ascii="Times New Roman" w:hAnsi="Times New Roman" w:cs="Times New Roman"/>
          <w:bCs/>
          <w:sz w:val="24"/>
          <w:szCs w:val="24"/>
        </w:rPr>
        <w:t xml:space="preserve">, </w:t>
      </w:r>
      <w:r w:rsidRPr="00FA4C63">
        <w:rPr>
          <w:rFonts w:ascii="Times New Roman" w:hAnsi="Times New Roman" w:cs="Times New Roman"/>
          <w:bCs/>
          <w:sz w:val="24"/>
          <w:szCs w:val="24"/>
        </w:rPr>
        <w:t xml:space="preserve">design and implementation </w:t>
      </w:r>
      <w:r>
        <w:rPr>
          <w:rFonts w:ascii="Times New Roman" w:hAnsi="Times New Roman" w:cs="Times New Roman"/>
          <w:bCs/>
          <w:sz w:val="24"/>
          <w:szCs w:val="24"/>
        </w:rPr>
        <w:t xml:space="preserve">stages of </w:t>
      </w:r>
      <w:r w:rsidRPr="00FA4C63">
        <w:rPr>
          <w:rFonts w:ascii="Times New Roman" w:hAnsi="Times New Roman" w:cs="Times New Roman"/>
          <w:bCs/>
          <w:sz w:val="24"/>
          <w:szCs w:val="24"/>
        </w:rPr>
        <w:t>the program</w:t>
      </w:r>
      <w:r>
        <w:rPr>
          <w:rFonts w:ascii="Times New Roman" w:hAnsi="Times New Roman" w:cs="Times New Roman"/>
          <w:bCs/>
          <w:sz w:val="24"/>
          <w:szCs w:val="24"/>
        </w:rPr>
        <w:t xml:space="preserve">. </w:t>
      </w:r>
      <w:r w:rsidR="00BA540F">
        <w:rPr>
          <w:rFonts w:ascii="Times New Roman" w:hAnsi="Times New Roman" w:cs="Times New Roman"/>
          <w:bCs/>
          <w:sz w:val="24"/>
          <w:szCs w:val="24"/>
        </w:rPr>
        <w:t>Strategic, intentional actions to attract a diverse cohort of doctoral students committed to social justice were employed</w:t>
      </w:r>
      <w:r w:rsidR="001806D6">
        <w:rPr>
          <w:rFonts w:ascii="Times New Roman" w:hAnsi="Times New Roman" w:cs="Times New Roman"/>
          <w:bCs/>
          <w:sz w:val="24"/>
          <w:szCs w:val="24"/>
        </w:rPr>
        <w:t xml:space="preserve">. </w:t>
      </w:r>
      <w:r w:rsidR="00BA540F">
        <w:rPr>
          <w:rFonts w:ascii="Times New Roman" w:hAnsi="Times New Roman" w:cs="Times New Roman"/>
          <w:bCs/>
          <w:sz w:val="24"/>
          <w:szCs w:val="24"/>
        </w:rPr>
        <w:t>The</w:t>
      </w:r>
      <w:r w:rsidR="00452F1B">
        <w:rPr>
          <w:rFonts w:ascii="Times New Roman" w:hAnsi="Times New Roman" w:cs="Times New Roman"/>
          <w:bCs/>
          <w:sz w:val="24"/>
          <w:szCs w:val="24"/>
        </w:rPr>
        <w:t xml:space="preserve"> program goals were also used to drive the</w:t>
      </w:r>
      <w:r w:rsidR="00BA540F">
        <w:rPr>
          <w:rFonts w:ascii="Times New Roman" w:hAnsi="Times New Roman" w:cs="Times New Roman"/>
          <w:bCs/>
          <w:sz w:val="24"/>
          <w:szCs w:val="24"/>
        </w:rPr>
        <w:t xml:space="preserve"> design and implementation of the program, including determining on-boarding processes, designing the summer institute, </w:t>
      </w:r>
      <w:r w:rsidR="00452F1B">
        <w:rPr>
          <w:rFonts w:ascii="Times New Roman" w:hAnsi="Times New Roman" w:cs="Times New Roman"/>
          <w:bCs/>
          <w:sz w:val="24"/>
          <w:szCs w:val="24"/>
        </w:rPr>
        <w:t xml:space="preserve">planning and implementing a Community College Showcase conference, </w:t>
      </w:r>
      <w:r w:rsidRPr="00FA4C63">
        <w:rPr>
          <w:rFonts w:ascii="Times New Roman" w:hAnsi="Times New Roman" w:cs="Times New Roman"/>
          <w:bCs/>
          <w:sz w:val="24"/>
          <w:szCs w:val="24"/>
        </w:rPr>
        <w:t>develo</w:t>
      </w:r>
      <w:r w:rsidR="00BA540F">
        <w:rPr>
          <w:rFonts w:ascii="Times New Roman" w:hAnsi="Times New Roman" w:cs="Times New Roman"/>
          <w:bCs/>
          <w:sz w:val="24"/>
          <w:szCs w:val="24"/>
        </w:rPr>
        <w:t xml:space="preserve">ping curriculum, </w:t>
      </w:r>
      <w:r w:rsidR="00452F1B">
        <w:rPr>
          <w:rFonts w:ascii="Times New Roman" w:hAnsi="Times New Roman" w:cs="Times New Roman"/>
          <w:bCs/>
          <w:sz w:val="24"/>
          <w:szCs w:val="24"/>
        </w:rPr>
        <w:t xml:space="preserve">determining </w:t>
      </w:r>
      <w:r w:rsidRPr="00FA4C63">
        <w:rPr>
          <w:rFonts w:ascii="Times New Roman" w:hAnsi="Times New Roman" w:cs="Times New Roman"/>
          <w:bCs/>
          <w:sz w:val="24"/>
          <w:szCs w:val="24"/>
        </w:rPr>
        <w:t xml:space="preserve">experiential learning </w:t>
      </w:r>
      <w:r w:rsidR="00452F1B" w:rsidRPr="00FA4C63">
        <w:rPr>
          <w:rFonts w:ascii="Times New Roman" w:hAnsi="Times New Roman" w:cs="Times New Roman"/>
          <w:bCs/>
          <w:sz w:val="24"/>
          <w:szCs w:val="24"/>
        </w:rPr>
        <w:t>opportunities</w:t>
      </w:r>
      <w:r w:rsidR="00B0456D">
        <w:rPr>
          <w:rFonts w:ascii="Times New Roman" w:hAnsi="Times New Roman" w:cs="Times New Roman"/>
          <w:bCs/>
          <w:sz w:val="24"/>
          <w:szCs w:val="24"/>
        </w:rPr>
        <w:t>, and defining the dissertation</w:t>
      </w:r>
      <w:r w:rsidR="00452F1B">
        <w:rPr>
          <w:rFonts w:ascii="Times New Roman" w:hAnsi="Times New Roman" w:cs="Times New Roman"/>
          <w:bCs/>
          <w:sz w:val="24"/>
          <w:szCs w:val="24"/>
        </w:rPr>
        <w:t>.</w:t>
      </w:r>
      <w:r w:rsidRPr="00FA4C63">
        <w:rPr>
          <w:rFonts w:ascii="Times New Roman" w:hAnsi="Times New Roman" w:cs="Times New Roman"/>
          <w:bCs/>
          <w:sz w:val="24"/>
          <w:szCs w:val="24"/>
        </w:rPr>
        <w:t xml:space="preserve"> </w:t>
      </w:r>
      <w:r w:rsidR="00452F1B">
        <w:rPr>
          <w:rFonts w:ascii="Times New Roman" w:hAnsi="Times New Roman" w:cs="Times New Roman"/>
          <w:bCs/>
          <w:sz w:val="24"/>
          <w:szCs w:val="24"/>
        </w:rPr>
        <w:t>A</w:t>
      </w:r>
      <w:r w:rsidRPr="00FA4C63">
        <w:rPr>
          <w:rFonts w:ascii="Times New Roman" w:hAnsi="Times New Roman" w:cs="Times New Roman"/>
          <w:bCs/>
          <w:sz w:val="24"/>
          <w:szCs w:val="24"/>
        </w:rPr>
        <w:t xml:space="preserve">ll elements of the program </w:t>
      </w:r>
      <w:r w:rsidR="00452F1B">
        <w:rPr>
          <w:rFonts w:ascii="Times New Roman" w:hAnsi="Times New Roman" w:cs="Times New Roman"/>
          <w:bCs/>
          <w:sz w:val="24"/>
          <w:szCs w:val="24"/>
        </w:rPr>
        <w:t>we</w:t>
      </w:r>
      <w:r w:rsidRPr="00FA4C63">
        <w:rPr>
          <w:rFonts w:ascii="Times New Roman" w:hAnsi="Times New Roman" w:cs="Times New Roman"/>
          <w:bCs/>
          <w:sz w:val="24"/>
          <w:szCs w:val="24"/>
        </w:rPr>
        <w:t xml:space="preserve">re designed with the intention to </w:t>
      </w:r>
      <w:r w:rsidR="00452F1B">
        <w:rPr>
          <w:rFonts w:ascii="Times New Roman" w:hAnsi="Times New Roman" w:cs="Times New Roman"/>
          <w:bCs/>
          <w:sz w:val="24"/>
          <w:szCs w:val="24"/>
        </w:rPr>
        <w:t>develop scholarly practitioners who have an activist agenda</w:t>
      </w:r>
      <w:r w:rsidR="001806D6">
        <w:rPr>
          <w:rFonts w:ascii="Times New Roman" w:hAnsi="Times New Roman" w:cs="Times New Roman"/>
          <w:bCs/>
          <w:sz w:val="24"/>
          <w:szCs w:val="24"/>
        </w:rPr>
        <w:t xml:space="preserve">. </w:t>
      </w:r>
      <w:r w:rsidR="00452F1B">
        <w:rPr>
          <w:rFonts w:ascii="Times New Roman" w:hAnsi="Times New Roman" w:cs="Times New Roman"/>
          <w:bCs/>
          <w:sz w:val="24"/>
          <w:szCs w:val="24"/>
        </w:rPr>
        <w:t xml:space="preserve">Activism within the community college sector is particularly important given the </w:t>
      </w:r>
      <w:r w:rsidR="00B0456D">
        <w:rPr>
          <w:rFonts w:ascii="Times New Roman" w:hAnsi="Times New Roman" w:cs="Times New Roman"/>
          <w:bCs/>
          <w:sz w:val="24"/>
          <w:szCs w:val="24"/>
        </w:rPr>
        <w:t xml:space="preserve">diverse </w:t>
      </w:r>
      <w:r w:rsidR="00452F1B">
        <w:rPr>
          <w:rFonts w:ascii="Times New Roman" w:hAnsi="Times New Roman" w:cs="Times New Roman"/>
          <w:bCs/>
          <w:sz w:val="24"/>
          <w:szCs w:val="24"/>
        </w:rPr>
        <w:t>population served</w:t>
      </w:r>
      <w:r w:rsidR="001806D6">
        <w:rPr>
          <w:rFonts w:ascii="Times New Roman" w:hAnsi="Times New Roman" w:cs="Times New Roman"/>
          <w:bCs/>
          <w:sz w:val="24"/>
          <w:szCs w:val="24"/>
        </w:rPr>
        <w:t xml:space="preserve">. </w:t>
      </w:r>
    </w:p>
    <w:p w14:paraId="0B31EE73" w14:textId="4B676CDC" w:rsidR="00BF2611" w:rsidRPr="00D73924" w:rsidRDefault="00BF2611" w:rsidP="0057670C">
      <w:pPr>
        <w:spacing w:line="480" w:lineRule="auto"/>
        <w:jc w:val="center"/>
        <w:rPr>
          <w:rFonts w:ascii="Times New Roman" w:hAnsi="Times New Roman" w:cs="Times New Roman"/>
          <w:b/>
          <w:sz w:val="24"/>
          <w:szCs w:val="24"/>
        </w:rPr>
      </w:pPr>
      <w:r w:rsidRPr="00D73924">
        <w:rPr>
          <w:rFonts w:ascii="Times New Roman" w:hAnsi="Times New Roman" w:cs="Times New Roman"/>
          <w:b/>
          <w:sz w:val="24"/>
          <w:szCs w:val="24"/>
        </w:rPr>
        <w:t>Marketing and Recruitment</w:t>
      </w:r>
    </w:p>
    <w:p w14:paraId="38FFA0CF" w14:textId="687E4FA4" w:rsidR="00A92BF1" w:rsidRDefault="00BF2611" w:rsidP="00894FD7">
      <w:pPr>
        <w:spacing w:line="480" w:lineRule="auto"/>
        <w:ind w:firstLine="720"/>
        <w:rPr>
          <w:rFonts w:ascii="Times New Roman" w:hAnsi="Times New Roman" w:cs="Times New Roman"/>
          <w:sz w:val="24"/>
          <w:szCs w:val="24"/>
        </w:rPr>
      </w:pPr>
      <w:r w:rsidRPr="00D73924">
        <w:rPr>
          <w:rFonts w:ascii="Times New Roman" w:hAnsi="Times New Roman" w:cs="Times New Roman"/>
          <w:sz w:val="24"/>
          <w:szCs w:val="24"/>
        </w:rPr>
        <w:t>From the outset</w:t>
      </w:r>
      <w:r w:rsidR="00B0456D">
        <w:rPr>
          <w:rFonts w:ascii="Times New Roman" w:hAnsi="Times New Roman" w:cs="Times New Roman"/>
          <w:sz w:val="24"/>
          <w:szCs w:val="24"/>
        </w:rPr>
        <w:t>,</w:t>
      </w:r>
      <w:r w:rsidRPr="00D73924">
        <w:rPr>
          <w:rFonts w:ascii="Times New Roman" w:hAnsi="Times New Roman" w:cs="Times New Roman"/>
          <w:sz w:val="24"/>
          <w:szCs w:val="24"/>
        </w:rPr>
        <w:t xml:space="preserve"> as described in the original doctoral proposal</w:t>
      </w:r>
      <w:r w:rsidR="00894FD7">
        <w:rPr>
          <w:rFonts w:ascii="Times New Roman" w:hAnsi="Times New Roman" w:cs="Times New Roman"/>
          <w:sz w:val="24"/>
          <w:szCs w:val="24"/>
        </w:rPr>
        <w:t>,</w:t>
      </w:r>
      <w:r w:rsidRPr="00D73924">
        <w:rPr>
          <w:rFonts w:ascii="Times New Roman" w:hAnsi="Times New Roman" w:cs="Times New Roman"/>
          <w:sz w:val="24"/>
          <w:szCs w:val="24"/>
        </w:rPr>
        <w:t xml:space="preserve"> the program was designed to serve doctoral students </w:t>
      </w:r>
      <w:r w:rsidR="00D73924" w:rsidRPr="00D73924">
        <w:rPr>
          <w:rFonts w:ascii="Times New Roman" w:hAnsi="Times New Roman" w:cs="Times New Roman"/>
          <w:sz w:val="24"/>
          <w:szCs w:val="24"/>
        </w:rPr>
        <w:t>from</w:t>
      </w:r>
      <w:r w:rsidRPr="00D73924">
        <w:rPr>
          <w:rFonts w:ascii="Times New Roman" w:hAnsi="Times New Roman" w:cs="Times New Roman"/>
          <w:sz w:val="24"/>
          <w:szCs w:val="24"/>
        </w:rPr>
        <w:t xml:space="preserve"> diverse career backgrounds, including </w:t>
      </w:r>
      <w:r w:rsidR="00672FD6">
        <w:rPr>
          <w:rFonts w:ascii="Times New Roman" w:hAnsi="Times New Roman" w:cs="Times New Roman"/>
          <w:sz w:val="24"/>
          <w:szCs w:val="24"/>
        </w:rPr>
        <w:t xml:space="preserve">full-time and adjunct </w:t>
      </w:r>
      <w:r w:rsidRPr="00D73924">
        <w:rPr>
          <w:rFonts w:ascii="Times New Roman" w:hAnsi="Times New Roman" w:cs="Times New Roman"/>
          <w:sz w:val="24"/>
          <w:szCs w:val="24"/>
        </w:rPr>
        <w:t xml:space="preserve">faculty, mid-level managers, and other education professionals aspiring for </w:t>
      </w:r>
      <w:r w:rsidR="00607E00" w:rsidRPr="00D73924">
        <w:rPr>
          <w:rFonts w:ascii="Times New Roman" w:hAnsi="Times New Roman" w:cs="Times New Roman"/>
          <w:sz w:val="24"/>
          <w:szCs w:val="24"/>
        </w:rPr>
        <w:t xml:space="preserve">community college </w:t>
      </w:r>
      <w:r w:rsidRPr="00D73924">
        <w:rPr>
          <w:rFonts w:ascii="Times New Roman" w:hAnsi="Times New Roman" w:cs="Times New Roman"/>
          <w:sz w:val="24"/>
          <w:szCs w:val="24"/>
        </w:rPr>
        <w:t xml:space="preserve">leadership opportunities. The program </w:t>
      </w:r>
      <w:r w:rsidR="00D73924" w:rsidRPr="00D73924">
        <w:rPr>
          <w:rFonts w:ascii="Times New Roman" w:hAnsi="Times New Roman" w:cs="Times New Roman"/>
          <w:sz w:val="24"/>
          <w:szCs w:val="24"/>
        </w:rPr>
        <w:t>was also</w:t>
      </w:r>
      <w:r w:rsidRPr="00D73924">
        <w:rPr>
          <w:rFonts w:ascii="Times New Roman" w:hAnsi="Times New Roman" w:cs="Times New Roman"/>
          <w:sz w:val="24"/>
          <w:szCs w:val="24"/>
        </w:rPr>
        <w:t xml:space="preserve"> </w:t>
      </w:r>
      <w:r w:rsidR="00D73924">
        <w:rPr>
          <w:rFonts w:ascii="Times New Roman" w:hAnsi="Times New Roman" w:cs="Times New Roman"/>
          <w:sz w:val="24"/>
          <w:szCs w:val="24"/>
        </w:rPr>
        <w:t>focused on</w:t>
      </w:r>
      <w:r w:rsidRPr="00D73924">
        <w:rPr>
          <w:rFonts w:ascii="Times New Roman" w:hAnsi="Times New Roman" w:cs="Times New Roman"/>
          <w:sz w:val="24"/>
          <w:szCs w:val="24"/>
        </w:rPr>
        <w:t xml:space="preserve"> recruiting and supporting doctoral candidates from un</w:t>
      </w:r>
      <w:r w:rsidRPr="00BF2611">
        <w:rPr>
          <w:rFonts w:ascii="Times New Roman" w:hAnsi="Times New Roman" w:cs="Times New Roman"/>
          <w:sz w:val="24"/>
          <w:szCs w:val="24"/>
        </w:rPr>
        <w:t>derrepresented group</w:t>
      </w:r>
      <w:r w:rsidR="00D73924">
        <w:rPr>
          <w:rFonts w:ascii="Times New Roman" w:hAnsi="Times New Roman" w:cs="Times New Roman"/>
          <w:sz w:val="24"/>
          <w:szCs w:val="24"/>
        </w:rPr>
        <w:t xml:space="preserve">s who had an activist orientation and an expressed commitment to </w:t>
      </w:r>
      <w:r w:rsidR="00894FD7">
        <w:rPr>
          <w:rFonts w:ascii="Times New Roman" w:hAnsi="Times New Roman" w:cs="Times New Roman"/>
          <w:sz w:val="24"/>
          <w:szCs w:val="24"/>
        </w:rPr>
        <w:t xml:space="preserve">addressing </w:t>
      </w:r>
      <w:r w:rsidR="00D73924" w:rsidRPr="00D73924">
        <w:rPr>
          <w:rFonts w:ascii="Times New Roman" w:hAnsi="Times New Roman" w:cs="Times New Roman"/>
          <w:sz w:val="24"/>
          <w:szCs w:val="24"/>
        </w:rPr>
        <w:t>social justice</w:t>
      </w:r>
      <w:r w:rsidR="00D73924">
        <w:rPr>
          <w:rFonts w:ascii="Times New Roman" w:hAnsi="Times New Roman" w:cs="Times New Roman"/>
          <w:sz w:val="24"/>
          <w:szCs w:val="24"/>
        </w:rPr>
        <w:t xml:space="preserve"> and </w:t>
      </w:r>
      <w:r w:rsidR="00D73924" w:rsidRPr="00D73924">
        <w:rPr>
          <w:rFonts w:ascii="Times New Roman" w:hAnsi="Times New Roman" w:cs="Times New Roman"/>
          <w:sz w:val="24"/>
          <w:szCs w:val="24"/>
        </w:rPr>
        <w:t>equity</w:t>
      </w:r>
      <w:r w:rsidR="00894FD7">
        <w:rPr>
          <w:rFonts w:ascii="Times New Roman" w:hAnsi="Times New Roman" w:cs="Times New Roman"/>
          <w:sz w:val="24"/>
          <w:szCs w:val="24"/>
        </w:rPr>
        <w:t xml:space="preserve"> issues within the </w:t>
      </w:r>
      <w:r w:rsidR="00B0456D">
        <w:rPr>
          <w:rFonts w:ascii="Times New Roman" w:hAnsi="Times New Roman" w:cs="Times New Roman"/>
          <w:sz w:val="24"/>
          <w:szCs w:val="24"/>
        </w:rPr>
        <w:t>community</w:t>
      </w:r>
      <w:r w:rsidR="00894FD7">
        <w:rPr>
          <w:rFonts w:ascii="Times New Roman" w:hAnsi="Times New Roman" w:cs="Times New Roman"/>
          <w:sz w:val="24"/>
          <w:szCs w:val="24"/>
        </w:rPr>
        <w:t xml:space="preserve"> college sector. </w:t>
      </w:r>
      <w:r w:rsidR="00B82F0D">
        <w:rPr>
          <w:rFonts w:ascii="Times New Roman" w:hAnsi="Times New Roman" w:cs="Times New Roman"/>
          <w:sz w:val="24"/>
          <w:szCs w:val="24"/>
        </w:rPr>
        <w:t xml:space="preserve">As </w:t>
      </w:r>
      <w:r w:rsidR="00AA41EF">
        <w:rPr>
          <w:rFonts w:ascii="Times New Roman" w:hAnsi="Times New Roman" w:cs="Times New Roman"/>
          <w:sz w:val="24"/>
          <w:szCs w:val="24"/>
        </w:rPr>
        <w:t>articulated</w:t>
      </w:r>
      <w:r w:rsidR="00B82F0D">
        <w:rPr>
          <w:rFonts w:ascii="Times New Roman" w:hAnsi="Times New Roman" w:cs="Times New Roman"/>
          <w:sz w:val="24"/>
          <w:szCs w:val="24"/>
        </w:rPr>
        <w:t xml:space="preserve"> by Allen</w:t>
      </w:r>
      <w:r w:rsidR="00AA41EF">
        <w:rPr>
          <w:rFonts w:ascii="Times New Roman" w:hAnsi="Times New Roman" w:cs="Times New Roman"/>
          <w:sz w:val="24"/>
          <w:szCs w:val="24"/>
        </w:rPr>
        <w:t xml:space="preserve"> et. al. (2018) there is a high demand for transformational leaders and our program hope</w:t>
      </w:r>
      <w:r w:rsidR="00503673">
        <w:rPr>
          <w:rFonts w:ascii="Times New Roman" w:hAnsi="Times New Roman" w:cs="Times New Roman"/>
          <w:sz w:val="24"/>
          <w:szCs w:val="24"/>
        </w:rPr>
        <w:t>d</w:t>
      </w:r>
      <w:r w:rsidR="008258D0">
        <w:rPr>
          <w:rFonts w:ascii="Times New Roman" w:hAnsi="Times New Roman" w:cs="Times New Roman"/>
          <w:sz w:val="24"/>
          <w:szCs w:val="24"/>
        </w:rPr>
        <w:t xml:space="preserve"> to contribute to identifying and developing these activist</w:t>
      </w:r>
      <w:r w:rsidR="00AA6C14">
        <w:rPr>
          <w:rFonts w:ascii="Times New Roman" w:hAnsi="Times New Roman" w:cs="Times New Roman"/>
          <w:sz w:val="24"/>
          <w:szCs w:val="24"/>
        </w:rPr>
        <w:t>-</w:t>
      </w:r>
      <w:r w:rsidR="008258D0">
        <w:rPr>
          <w:rFonts w:ascii="Times New Roman" w:hAnsi="Times New Roman" w:cs="Times New Roman"/>
          <w:sz w:val="24"/>
          <w:szCs w:val="24"/>
        </w:rPr>
        <w:t>oriented individuals.</w:t>
      </w:r>
    </w:p>
    <w:p w14:paraId="2FF9B6F7" w14:textId="1F3CB720" w:rsidR="00BA540F" w:rsidRDefault="00894FD7" w:rsidP="002170BA">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find this target audience</w:t>
      </w:r>
      <w:r w:rsidR="00A92BF1">
        <w:rPr>
          <w:rFonts w:ascii="Times New Roman" w:hAnsi="Times New Roman" w:cs="Times New Roman"/>
          <w:sz w:val="24"/>
          <w:szCs w:val="24"/>
        </w:rPr>
        <w:t>,</w:t>
      </w:r>
      <w:r>
        <w:rPr>
          <w:rFonts w:ascii="Times New Roman" w:hAnsi="Times New Roman" w:cs="Times New Roman"/>
          <w:sz w:val="24"/>
          <w:szCs w:val="24"/>
        </w:rPr>
        <w:t xml:space="preserve"> a communication marketing plan</w:t>
      </w:r>
      <w:r w:rsidR="00976BD0">
        <w:rPr>
          <w:rFonts w:ascii="Times New Roman" w:hAnsi="Times New Roman" w:cs="Times New Roman"/>
          <w:sz w:val="24"/>
          <w:szCs w:val="24"/>
        </w:rPr>
        <w:t xml:space="preserve"> </w:t>
      </w:r>
      <w:r w:rsidR="00A92BF1">
        <w:rPr>
          <w:rFonts w:ascii="Times New Roman" w:hAnsi="Times New Roman" w:cs="Times New Roman"/>
          <w:sz w:val="24"/>
          <w:szCs w:val="24"/>
        </w:rPr>
        <w:t>was developed. This plan included a variety of</w:t>
      </w:r>
      <w:r>
        <w:rPr>
          <w:rFonts w:ascii="Times New Roman" w:hAnsi="Times New Roman" w:cs="Times New Roman"/>
          <w:sz w:val="24"/>
          <w:szCs w:val="24"/>
        </w:rPr>
        <w:t xml:space="preserve"> outreach activit</w:t>
      </w:r>
      <w:r w:rsidR="00A92BF1">
        <w:rPr>
          <w:rFonts w:ascii="Times New Roman" w:hAnsi="Times New Roman" w:cs="Times New Roman"/>
          <w:sz w:val="24"/>
          <w:szCs w:val="24"/>
        </w:rPr>
        <w:t>ies including</w:t>
      </w:r>
      <w:r>
        <w:rPr>
          <w:rFonts w:ascii="Times New Roman" w:hAnsi="Times New Roman" w:cs="Times New Roman"/>
          <w:sz w:val="24"/>
          <w:szCs w:val="24"/>
        </w:rPr>
        <w:t xml:space="preserve"> email, traditional mail, webinar information sessions, limited social media </w:t>
      </w:r>
      <w:r w:rsidR="00B0456D">
        <w:rPr>
          <w:rFonts w:ascii="Times New Roman" w:hAnsi="Times New Roman" w:cs="Times New Roman"/>
          <w:sz w:val="24"/>
          <w:szCs w:val="24"/>
        </w:rPr>
        <w:t>use</w:t>
      </w:r>
      <w:r>
        <w:rPr>
          <w:rFonts w:ascii="Times New Roman" w:hAnsi="Times New Roman" w:cs="Times New Roman"/>
          <w:sz w:val="24"/>
          <w:szCs w:val="24"/>
        </w:rPr>
        <w:t>, and</w:t>
      </w:r>
      <w:r w:rsidR="00A92BF1">
        <w:rPr>
          <w:rFonts w:ascii="Times New Roman" w:hAnsi="Times New Roman" w:cs="Times New Roman"/>
          <w:sz w:val="24"/>
          <w:szCs w:val="24"/>
        </w:rPr>
        <w:t xml:space="preserve"> </w:t>
      </w:r>
      <w:r>
        <w:rPr>
          <w:rFonts w:ascii="Times New Roman" w:hAnsi="Times New Roman" w:cs="Times New Roman"/>
          <w:sz w:val="24"/>
          <w:szCs w:val="24"/>
        </w:rPr>
        <w:t xml:space="preserve">community college campus </w:t>
      </w:r>
      <w:r w:rsidR="00A92BF1">
        <w:rPr>
          <w:rFonts w:ascii="Times New Roman" w:hAnsi="Times New Roman" w:cs="Times New Roman"/>
          <w:sz w:val="24"/>
          <w:szCs w:val="24"/>
        </w:rPr>
        <w:t>information sessions</w:t>
      </w:r>
      <w:r>
        <w:rPr>
          <w:rFonts w:ascii="Times New Roman" w:hAnsi="Times New Roman" w:cs="Times New Roman"/>
          <w:sz w:val="24"/>
          <w:szCs w:val="24"/>
        </w:rPr>
        <w:t xml:space="preserve">. </w:t>
      </w:r>
      <w:r w:rsidR="00BA540F">
        <w:rPr>
          <w:rFonts w:ascii="Times New Roman" w:hAnsi="Times New Roman" w:cs="Times New Roman"/>
          <w:sz w:val="24"/>
          <w:szCs w:val="24"/>
        </w:rPr>
        <w:t xml:space="preserve">Faculty also leveraged professional networks to identify diverse community college experts and leaders to serve on </w:t>
      </w:r>
      <w:r w:rsidR="00B0456D">
        <w:rPr>
          <w:rFonts w:ascii="Times New Roman" w:hAnsi="Times New Roman" w:cs="Times New Roman"/>
          <w:sz w:val="24"/>
          <w:szCs w:val="24"/>
        </w:rPr>
        <w:t>an</w:t>
      </w:r>
      <w:r w:rsidR="00BA540F">
        <w:rPr>
          <w:rFonts w:ascii="Times New Roman" w:hAnsi="Times New Roman" w:cs="Times New Roman"/>
          <w:sz w:val="24"/>
          <w:szCs w:val="24"/>
        </w:rPr>
        <w:t xml:space="preserve"> advisory board. </w:t>
      </w:r>
      <w:r w:rsidR="00A92BF1">
        <w:rPr>
          <w:rFonts w:ascii="Times New Roman" w:hAnsi="Times New Roman" w:cs="Times New Roman"/>
          <w:sz w:val="24"/>
          <w:szCs w:val="24"/>
        </w:rPr>
        <w:t>To increase the likelihood of attracting diverse doctoral students, special efforts were made to conduct information sessions at community colleges in urban settings as these colleges had a more diverse faculty and staff</w:t>
      </w:r>
      <w:r w:rsidR="001806D6">
        <w:rPr>
          <w:rFonts w:ascii="Times New Roman" w:hAnsi="Times New Roman" w:cs="Times New Roman"/>
          <w:sz w:val="24"/>
          <w:szCs w:val="24"/>
        </w:rPr>
        <w:t xml:space="preserve">. </w:t>
      </w:r>
      <w:r w:rsidR="00BA540F">
        <w:rPr>
          <w:rFonts w:ascii="Times New Roman" w:hAnsi="Times New Roman" w:cs="Times New Roman"/>
          <w:sz w:val="24"/>
          <w:szCs w:val="24"/>
        </w:rPr>
        <w:t>The advisory board played a critical role in this process as members assisted with setting up information sessions and helped spread the word about the new program.</w:t>
      </w:r>
      <w:r w:rsidR="00A92BF1">
        <w:rPr>
          <w:rFonts w:ascii="Times New Roman" w:hAnsi="Times New Roman" w:cs="Times New Roman"/>
          <w:sz w:val="24"/>
          <w:szCs w:val="24"/>
        </w:rPr>
        <w:t xml:space="preserve"> </w:t>
      </w:r>
    </w:p>
    <w:p w14:paraId="7FFC0D06" w14:textId="0B46BC75" w:rsidR="003F7E92" w:rsidRDefault="00A92BF1" w:rsidP="002170BA">
      <w:pPr>
        <w:spacing w:line="480" w:lineRule="auto"/>
        <w:ind w:firstLine="720"/>
        <w:rPr>
          <w:rFonts w:ascii="Times New Roman" w:hAnsi="Times New Roman" w:cs="Times New Roman"/>
          <w:sz w:val="24"/>
          <w:szCs w:val="24"/>
        </w:rPr>
      </w:pPr>
      <w:r>
        <w:rPr>
          <w:rFonts w:ascii="Times New Roman" w:hAnsi="Times New Roman" w:cs="Times New Roman"/>
          <w:sz w:val="24"/>
          <w:szCs w:val="24"/>
        </w:rPr>
        <w:t>Emphasizing the scholarly practitioner model and the importance of developing leaders at all levels was a particularly important message during the recruitment phase</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During online and in-person information sessions, faculty highlighted how this program was designed to </w:t>
      </w:r>
      <w:r w:rsidR="002170BA">
        <w:rPr>
          <w:rFonts w:ascii="Times New Roman" w:hAnsi="Times New Roman" w:cs="Times New Roman"/>
          <w:sz w:val="24"/>
          <w:szCs w:val="24"/>
        </w:rPr>
        <w:t>develop leaders who would act as change agents and move the needle on student success outcomes and close equity gaps</w:t>
      </w:r>
      <w:r w:rsidR="001806D6">
        <w:rPr>
          <w:rFonts w:ascii="Times New Roman" w:hAnsi="Times New Roman" w:cs="Times New Roman"/>
          <w:sz w:val="24"/>
          <w:szCs w:val="24"/>
        </w:rPr>
        <w:t xml:space="preserve">. </w:t>
      </w:r>
      <w:r w:rsidR="002170BA">
        <w:rPr>
          <w:rFonts w:ascii="Times New Roman" w:hAnsi="Times New Roman" w:cs="Times New Roman"/>
          <w:sz w:val="24"/>
          <w:szCs w:val="24"/>
        </w:rPr>
        <w:t xml:space="preserve">Because many faculty and staff may not necessarily think of themselves as </w:t>
      </w:r>
      <w:r w:rsidR="00634B2C">
        <w:rPr>
          <w:rFonts w:ascii="Times New Roman" w:hAnsi="Times New Roman" w:cs="Times New Roman"/>
          <w:sz w:val="24"/>
          <w:szCs w:val="24"/>
        </w:rPr>
        <w:t xml:space="preserve">leaders or </w:t>
      </w:r>
      <w:r w:rsidR="002170BA">
        <w:rPr>
          <w:rFonts w:ascii="Times New Roman" w:hAnsi="Times New Roman" w:cs="Times New Roman"/>
          <w:sz w:val="24"/>
          <w:szCs w:val="24"/>
        </w:rPr>
        <w:t xml:space="preserve">activists, examples of activism in many different </w:t>
      </w:r>
      <w:r w:rsidR="00634B2C">
        <w:rPr>
          <w:rFonts w:ascii="Times New Roman" w:hAnsi="Times New Roman" w:cs="Times New Roman"/>
          <w:sz w:val="24"/>
          <w:szCs w:val="24"/>
        </w:rPr>
        <w:t xml:space="preserve">leadership </w:t>
      </w:r>
      <w:r w:rsidR="002170BA">
        <w:rPr>
          <w:rFonts w:ascii="Times New Roman" w:hAnsi="Times New Roman" w:cs="Times New Roman"/>
          <w:sz w:val="24"/>
          <w:szCs w:val="24"/>
        </w:rPr>
        <w:t>roles and positions were shared</w:t>
      </w:r>
      <w:r w:rsidR="001806D6">
        <w:rPr>
          <w:rFonts w:ascii="Times New Roman" w:hAnsi="Times New Roman" w:cs="Times New Roman"/>
          <w:sz w:val="24"/>
          <w:szCs w:val="24"/>
        </w:rPr>
        <w:t xml:space="preserve">. </w:t>
      </w:r>
      <w:r w:rsidR="002170BA">
        <w:rPr>
          <w:rFonts w:ascii="Times New Roman" w:hAnsi="Times New Roman" w:cs="Times New Roman"/>
          <w:sz w:val="24"/>
          <w:szCs w:val="24"/>
        </w:rPr>
        <w:t>In addition, prospective candidates were informed of opportunities to develop activist skills through coursework and experiential learning opportunities and the commitment of the faculty to support students throughout all aspects of the program</w:t>
      </w:r>
      <w:r w:rsidR="001806D6">
        <w:rPr>
          <w:rFonts w:ascii="Times New Roman" w:hAnsi="Times New Roman" w:cs="Times New Roman"/>
          <w:sz w:val="24"/>
          <w:szCs w:val="24"/>
        </w:rPr>
        <w:t xml:space="preserve">. </w:t>
      </w:r>
      <w:r w:rsidR="003F7E92">
        <w:rPr>
          <w:rFonts w:ascii="Times New Roman" w:hAnsi="Times New Roman" w:cs="Times New Roman"/>
          <w:sz w:val="24"/>
          <w:szCs w:val="24"/>
        </w:rPr>
        <w:t>Department faculty engaged and followed-up with interested prospects via phone calls, text messag</w:t>
      </w:r>
      <w:r w:rsidR="002170BA">
        <w:rPr>
          <w:rFonts w:ascii="Times New Roman" w:hAnsi="Times New Roman" w:cs="Times New Roman"/>
          <w:sz w:val="24"/>
          <w:szCs w:val="24"/>
        </w:rPr>
        <w:t>es</w:t>
      </w:r>
      <w:r w:rsidR="003F7E92">
        <w:rPr>
          <w:rFonts w:ascii="Times New Roman" w:hAnsi="Times New Roman" w:cs="Times New Roman"/>
          <w:sz w:val="24"/>
          <w:szCs w:val="24"/>
        </w:rPr>
        <w:t>, emails, video conferencing, and face-to-face meetings</w:t>
      </w:r>
      <w:r w:rsidR="001806D6">
        <w:rPr>
          <w:rFonts w:ascii="Times New Roman" w:hAnsi="Times New Roman" w:cs="Times New Roman"/>
          <w:sz w:val="24"/>
          <w:szCs w:val="24"/>
        </w:rPr>
        <w:t xml:space="preserve">. </w:t>
      </w:r>
      <w:r w:rsidR="002170BA">
        <w:rPr>
          <w:rFonts w:ascii="Times New Roman" w:hAnsi="Times New Roman" w:cs="Times New Roman"/>
          <w:sz w:val="24"/>
          <w:szCs w:val="24"/>
        </w:rPr>
        <w:t>During these follow-up conversations, faculty emphasized how earning this degree and developing essential leadership skills would position students to positively impact student success in significant ways.</w:t>
      </w:r>
      <w:r w:rsidR="003F7E92">
        <w:rPr>
          <w:rFonts w:ascii="Times New Roman" w:hAnsi="Times New Roman" w:cs="Times New Roman"/>
          <w:sz w:val="24"/>
          <w:szCs w:val="24"/>
        </w:rPr>
        <w:t xml:space="preserve"> </w:t>
      </w:r>
    </w:p>
    <w:p w14:paraId="038CA156" w14:textId="2B7A4F8A" w:rsidR="00894FD7" w:rsidRDefault="002170BA" w:rsidP="00976BD0">
      <w:pPr>
        <w:spacing w:line="480" w:lineRule="auto"/>
        <w:ind w:firstLine="720"/>
        <w:rPr>
          <w:rFonts w:ascii="Times New Roman" w:hAnsi="Times New Roman" w:cs="Times New Roman"/>
          <w:sz w:val="24"/>
          <w:szCs w:val="24"/>
        </w:rPr>
      </w:pPr>
      <w:r>
        <w:rPr>
          <w:rFonts w:ascii="Times New Roman" w:hAnsi="Times New Roman" w:cs="Times New Roman"/>
          <w:sz w:val="24"/>
          <w:szCs w:val="24"/>
        </w:rPr>
        <w:t>Recruitment efforts were successful</w:t>
      </w:r>
      <w:r w:rsidR="001806D6">
        <w:rPr>
          <w:rFonts w:ascii="Times New Roman" w:hAnsi="Times New Roman" w:cs="Times New Roman"/>
          <w:sz w:val="24"/>
          <w:szCs w:val="24"/>
        </w:rPr>
        <w:t xml:space="preserve">. </w:t>
      </w:r>
      <w:r w:rsidR="00D33AAE">
        <w:rPr>
          <w:rFonts w:ascii="Times New Roman" w:hAnsi="Times New Roman" w:cs="Times New Roman"/>
          <w:sz w:val="24"/>
          <w:szCs w:val="24"/>
        </w:rPr>
        <w:t>The first cohort consisted of 23 diverse and talented doctoral students</w:t>
      </w:r>
      <w:r w:rsidR="001806D6">
        <w:rPr>
          <w:rFonts w:ascii="Times New Roman" w:hAnsi="Times New Roman" w:cs="Times New Roman"/>
          <w:sz w:val="24"/>
          <w:szCs w:val="24"/>
        </w:rPr>
        <w:t xml:space="preserve">. </w:t>
      </w:r>
      <w:r w:rsidR="00D33AAE">
        <w:rPr>
          <w:rFonts w:ascii="Times New Roman" w:hAnsi="Times New Roman" w:cs="Times New Roman"/>
          <w:sz w:val="24"/>
          <w:szCs w:val="24"/>
        </w:rPr>
        <w:t>It is important to note that the size of the cohort ex</w:t>
      </w:r>
      <w:r w:rsidR="009A3F53">
        <w:rPr>
          <w:rFonts w:ascii="Times New Roman" w:hAnsi="Times New Roman" w:cs="Times New Roman"/>
          <w:sz w:val="24"/>
          <w:szCs w:val="24"/>
        </w:rPr>
        <w:t xml:space="preserve">ceeded </w:t>
      </w:r>
      <w:r w:rsidR="00D33AAE">
        <w:rPr>
          <w:rFonts w:ascii="Times New Roman" w:hAnsi="Times New Roman" w:cs="Times New Roman"/>
          <w:sz w:val="24"/>
          <w:szCs w:val="24"/>
        </w:rPr>
        <w:t xml:space="preserve">expectations outlined in a </w:t>
      </w:r>
      <w:r w:rsidR="009A3F53">
        <w:rPr>
          <w:rFonts w:ascii="Times New Roman" w:hAnsi="Times New Roman" w:cs="Times New Roman"/>
          <w:sz w:val="24"/>
          <w:szCs w:val="24"/>
        </w:rPr>
        <w:t>demand study</w:t>
      </w:r>
      <w:r w:rsidR="001806D6">
        <w:rPr>
          <w:rFonts w:ascii="Times New Roman" w:hAnsi="Times New Roman" w:cs="Times New Roman"/>
          <w:sz w:val="24"/>
          <w:szCs w:val="24"/>
        </w:rPr>
        <w:t xml:space="preserve">. </w:t>
      </w:r>
      <w:r w:rsidR="00D33AAE">
        <w:rPr>
          <w:rFonts w:ascii="Times New Roman" w:hAnsi="Times New Roman" w:cs="Times New Roman"/>
          <w:sz w:val="24"/>
          <w:szCs w:val="24"/>
        </w:rPr>
        <w:t>The cohort size was almost three times the initial</w:t>
      </w:r>
      <w:r w:rsidR="009A3F53">
        <w:rPr>
          <w:rFonts w:ascii="Times New Roman" w:hAnsi="Times New Roman" w:cs="Times New Roman"/>
          <w:sz w:val="24"/>
          <w:szCs w:val="24"/>
        </w:rPr>
        <w:t xml:space="preserve"> enrollment projections</w:t>
      </w:r>
      <w:r w:rsidR="001806D6">
        <w:rPr>
          <w:rFonts w:ascii="Times New Roman" w:hAnsi="Times New Roman" w:cs="Times New Roman"/>
          <w:sz w:val="24"/>
          <w:szCs w:val="24"/>
        </w:rPr>
        <w:t xml:space="preserve">. </w:t>
      </w:r>
      <w:r w:rsidR="00976BD0">
        <w:rPr>
          <w:rFonts w:ascii="Times New Roman" w:hAnsi="Times New Roman" w:cs="Times New Roman"/>
          <w:sz w:val="24"/>
          <w:szCs w:val="24"/>
        </w:rPr>
        <w:t>Table 1 shows the program’s success in recruiting a diverse cohort.</w:t>
      </w:r>
      <w:r w:rsidR="00D33AAE">
        <w:rPr>
          <w:rFonts w:ascii="Times New Roman" w:hAnsi="Times New Roman" w:cs="Times New Roman"/>
          <w:sz w:val="24"/>
          <w:szCs w:val="24"/>
        </w:rPr>
        <w:t xml:space="preserve"> </w:t>
      </w:r>
      <w:r w:rsidR="00634B2C">
        <w:rPr>
          <w:rFonts w:ascii="Times New Roman" w:hAnsi="Times New Roman" w:cs="Times New Roman"/>
          <w:sz w:val="24"/>
          <w:szCs w:val="24"/>
        </w:rPr>
        <w:t>D</w:t>
      </w:r>
      <w:r w:rsidR="00D33AAE">
        <w:rPr>
          <w:rFonts w:ascii="Times New Roman" w:hAnsi="Times New Roman" w:cs="Times New Roman"/>
          <w:sz w:val="24"/>
          <w:szCs w:val="24"/>
        </w:rPr>
        <w:t>ivers</w:t>
      </w:r>
      <w:r w:rsidR="00634B2C">
        <w:rPr>
          <w:rFonts w:ascii="Times New Roman" w:hAnsi="Times New Roman" w:cs="Times New Roman"/>
          <w:sz w:val="24"/>
          <w:szCs w:val="24"/>
        </w:rPr>
        <w:t>ity in aspiring leaders</w:t>
      </w:r>
      <w:r w:rsidR="00D33AAE">
        <w:rPr>
          <w:rFonts w:ascii="Times New Roman" w:hAnsi="Times New Roman" w:cs="Times New Roman"/>
          <w:sz w:val="24"/>
          <w:szCs w:val="24"/>
        </w:rPr>
        <w:t xml:space="preserve"> is an important component of a program focused on activism and social justice.</w:t>
      </w:r>
    </w:p>
    <w:p w14:paraId="451600FC" w14:textId="05664B74" w:rsidR="00672FD6" w:rsidRDefault="00672FD6" w:rsidP="009A3F53">
      <w:pPr>
        <w:spacing w:line="480" w:lineRule="auto"/>
        <w:rPr>
          <w:rFonts w:ascii="Times New Roman" w:hAnsi="Times New Roman" w:cs="Times New Roman"/>
          <w:sz w:val="24"/>
          <w:szCs w:val="24"/>
        </w:rPr>
      </w:pPr>
      <w:r>
        <w:rPr>
          <w:rFonts w:ascii="Times New Roman" w:hAnsi="Times New Roman" w:cs="Times New Roman"/>
          <w:sz w:val="24"/>
          <w:szCs w:val="24"/>
        </w:rPr>
        <w:t>Table 1: C</w:t>
      </w:r>
      <w:r w:rsidR="00503673">
        <w:rPr>
          <w:rFonts w:ascii="Times New Roman" w:hAnsi="Times New Roman" w:cs="Times New Roman"/>
          <w:sz w:val="24"/>
          <w:szCs w:val="24"/>
        </w:rPr>
        <w:t xml:space="preserve">ohort 1 </w:t>
      </w:r>
      <w:r>
        <w:rPr>
          <w:rFonts w:ascii="Times New Roman" w:hAnsi="Times New Roman" w:cs="Times New Roman"/>
          <w:sz w:val="24"/>
          <w:szCs w:val="24"/>
        </w:rPr>
        <w:t>Demographic Profile</w:t>
      </w:r>
    </w:p>
    <w:tbl>
      <w:tblPr>
        <w:tblW w:w="6670" w:type="dxa"/>
        <w:jc w:val="center"/>
        <w:tblLook w:val="04A0" w:firstRow="1" w:lastRow="0" w:firstColumn="1" w:lastColumn="0" w:noHBand="0" w:noVBand="1"/>
      </w:tblPr>
      <w:tblGrid>
        <w:gridCol w:w="4245"/>
        <w:gridCol w:w="1034"/>
        <w:gridCol w:w="1391"/>
      </w:tblGrid>
      <w:tr w:rsidR="00672FD6" w:rsidRPr="00053458" w14:paraId="0339FD9E" w14:textId="77777777" w:rsidTr="00BE56AA">
        <w:trPr>
          <w:trHeight w:val="315"/>
          <w:jc w:val="center"/>
        </w:trPr>
        <w:tc>
          <w:tcPr>
            <w:tcW w:w="424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30ABD8" w14:textId="77777777" w:rsidR="00672FD6" w:rsidRPr="00053458" w:rsidRDefault="00672FD6" w:rsidP="00BE56AA">
            <w:pPr>
              <w:spacing w:after="0" w:line="240" w:lineRule="auto"/>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Gender</w:t>
            </w:r>
          </w:p>
        </w:tc>
        <w:tc>
          <w:tcPr>
            <w:tcW w:w="1034" w:type="dxa"/>
            <w:tcBorders>
              <w:top w:val="single" w:sz="4" w:space="0" w:color="auto"/>
              <w:left w:val="nil"/>
              <w:bottom w:val="single" w:sz="4" w:space="0" w:color="auto"/>
              <w:right w:val="single" w:sz="4" w:space="0" w:color="auto"/>
            </w:tcBorders>
            <w:shd w:val="clear" w:color="000000" w:fill="E7E6E6"/>
            <w:noWrap/>
            <w:vAlign w:val="center"/>
            <w:hideMark/>
          </w:tcPr>
          <w:p w14:paraId="7E3D77AC" w14:textId="77777777" w:rsidR="00672FD6" w:rsidRPr="00053458" w:rsidRDefault="00672FD6" w:rsidP="00BE56AA">
            <w:pPr>
              <w:spacing w:after="0" w:line="240" w:lineRule="auto"/>
              <w:jc w:val="center"/>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Number</w:t>
            </w:r>
          </w:p>
        </w:tc>
        <w:tc>
          <w:tcPr>
            <w:tcW w:w="1391" w:type="dxa"/>
            <w:tcBorders>
              <w:top w:val="single" w:sz="4" w:space="0" w:color="auto"/>
              <w:left w:val="nil"/>
              <w:bottom w:val="single" w:sz="4" w:space="0" w:color="auto"/>
              <w:right w:val="single" w:sz="4" w:space="0" w:color="auto"/>
            </w:tcBorders>
            <w:shd w:val="clear" w:color="000000" w:fill="E7E6E6"/>
            <w:noWrap/>
            <w:vAlign w:val="center"/>
            <w:hideMark/>
          </w:tcPr>
          <w:p w14:paraId="17250B94" w14:textId="77777777" w:rsidR="00672FD6" w:rsidRPr="00053458" w:rsidRDefault="00672FD6" w:rsidP="00BE56AA">
            <w:pPr>
              <w:spacing w:after="0" w:line="240" w:lineRule="auto"/>
              <w:jc w:val="center"/>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Percentage</w:t>
            </w:r>
          </w:p>
        </w:tc>
      </w:tr>
      <w:tr w:rsidR="00672FD6" w:rsidRPr="00053458" w14:paraId="2C499456"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62C3497F"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Female</w:t>
            </w:r>
          </w:p>
        </w:tc>
        <w:tc>
          <w:tcPr>
            <w:tcW w:w="1034" w:type="dxa"/>
            <w:tcBorders>
              <w:top w:val="nil"/>
              <w:left w:val="nil"/>
              <w:bottom w:val="single" w:sz="4" w:space="0" w:color="auto"/>
              <w:right w:val="single" w:sz="4" w:space="0" w:color="auto"/>
            </w:tcBorders>
            <w:shd w:val="clear" w:color="auto" w:fill="auto"/>
            <w:noWrap/>
            <w:vAlign w:val="center"/>
            <w:hideMark/>
          </w:tcPr>
          <w:p w14:paraId="78E788B1"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17</w:t>
            </w:r>
          </w:p>
        </w:tc>
        <w:tc>
          <w:tcPr>
            <w:tcW w:w="1391" w:type="dxa"/>
            <w:tcBorders>
              <w:top w:val="nil"/>
              <w:left w:val="nil"/>
              <w:bottom w:val="single" w:sz="4" w:space="0" w:color="auto"/>
              <w:right w:val="single" w:sz="4" w:space="0" w:color="auto"/>
            </w:tcBorders>
            <w:shd w:val="clear" w:color="auto" w:fill="auto"/>
            <w:noWrap/>
            <w:vAlign w:val="center"/>
            <w:hideMark/>
          </w:tcPr>
          <w:p w14:paraId="6573F34C"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74%</w:t>
            </w:r>
          </w:p>
        </w:tc>
      </w:tr>
      <w:tr w:rsidR="00672FD6" w:rsidRPr="00053458" w14:paraId="69B60FCF"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1DCC6609"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Male</w:t>
            </w:r>
          </w:p>
        </w:tc>
        <w:tc>
          <w:tcPr>
            <w:tcW w:w="1034" w:type="dxa"/>
            <w:tcBorders>
              <w:top w:val="nil"/>
              <w:left w:val="nil"/>
              <w:bottom w:val="single" w:sz="4" w:space="0" w:color="auto"/>
              <w:right w:val="single" w:sz="4" w:space="0" w:color="auto"/>
            </w:tcBorders>
            <w:shd w:val="clear" w:color="auto" w:fill="auto"/>
            <w:noWrap/>
            <w:vAlign w:val="center"/>
            <w:hideMark/>
          </w:tcPr>
          <w:p w14:paraId="457322FD"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6</w:t>
            </w:r>
          </w:p>
        </w:tc>
        <w:tc>
          <w:tcPr>
            <w:tcW w:w="1391" w:type="dxa"/>
            <w:tcBorders>
              <w:top w:val="nil"/>
              <w:left w:val="nil"/>
              <w:bottom w:val="single" w:sz="4" w:space="0" w:color="auto"/>
              <w:right w:val="single" w:sz="4" w:space="0" w:color="auto"/>
            </w:tcBorders>
            <w:shd w:val="clear" w:color="auto" w:fill="auto"/>
            <w:noWrap/>
            <w:vAlign w:val="center"/>
            <w:hideMark/>
          </w:tcPr>
          <w:p w14:paraId="6D1214D5"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26%</w:t>
            </w:r>
          </w:p>
        </w:tc>
      </w:tr>
      <w:tr w:rsidR="00672FD6" w:rsidRPr="00053458" w14:paraId="793DB616" w14:textId="77777777" w:rsidTr="00BE56AA">
        <w:trPr>
          <w:trHeight w:val="300"/>
          <w:jc w:val="center"/>
        </w:trPr>
        <w:tc>
          <w:tcPr>
            <w:tcW w:w="4245" w:type="dxa"/>
            <w:tcBorders>
              <w:top w:val="nil"/>
              <w:left w:val="nil"/>
              <w:bottom w:val="nil"/>
              <w:right w:val="nil"/>
            </w:tcBorders>
            <w:shd w:val="clear" w:color="auto" w:fill="auto"/>
            <w:noWrap/>
            <w:vAlign w:val="bottom"/>
            <w:hideMark/>
          </w:tcPr>
          <w:p w14:paraId="08896FB7"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p>
        </w:tc>
        <w:tc>
          <w:tcPr>
            <w:tcW w:w="1034" w:type="dxa"/>
            <w:tcBorders>
              <w:top w:val="nil"/>
              <w:left w:val="nil"/>
              <w:bottom w:val="nil"/>
              <w:right w:val="nil"/>
            </w:tcBorders>
            <w:shd w:val="clear" w:color="auto" w:fill="auto"/>
            <w:noWrap/>
            <w:vAlign w:val="bottom"/>
            <w:hideMark/>
          </w:tcPr>
          <w:p w14:paraId="1B8F6818" w14:textId="77777777" w:rsidR="00672FD6" w:rsidRPr="00053458" w:rsidRDefault="00672FD6" w:rsidP="00BE56AA">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14:paraId="6799256D" w14:textId="77777777" w:rsidR="00672FD6" w:rsidRPr="00053458" w:rsidRDefault="00672FD6" w:rsidP="00BE56AA">
            <w:pPr>
              <w:spacing w:after="0" w:line="240" w:lineRule="auto"/>
              <w:rPr>
                <w:rFonts w:ascii="Times New Roman" w:eastAsia="Times New Roman" w:hAnsi="Times New Roman" w:cs="Times New Roman"/>
                <w:sz w:val="20"/>
                <w:szCs w:val="20"/>
              </w:rPr>
            </w:pPr>
          </w:p>
        </w:tc>
      </w:tr>
      <w:tr w:rsidR="00672FD6" w:rsidRPr="00053458" w14:paraId="170AE5AB" w14:textId="77777777" w:rsidTr="00BE56AA">
        <w:trPr>
          <w:trHeight w:val="315"/>
          <w:jc w:val="center"/>
        </w:trPr>
        <w:tc>
          <w:tcPr>
            <w:tcW w:w="424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7F74FC" w14:textId="77777777" w:rsidR="00672FD6" w:rsidRPr="00053458" w:rsidRDefault="00672FD6" w:rsidP="00BE56AA">
            <w:pPr>
              <w:spacing w:after="0" w:line="240" w:lineRule="auto"/>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Professional Role</w:t>
            </w:r>
          </w:p>
        </w:tc>
        <w:tc>
          <w:tcPr>
            <w:tcW w:w="1034" w:type="dxa"/>
            <w:tcBorders>
              <w:top w:val="single" w:sz="4" w:space="0" w:color="auto"/>
              <w:left w:val="nil"/>
              <w:bottom w:val="single" w:sz="4" w:space="0" w:color="auto"/>
              <w:right w:val="single" w:sz="4" w:space="0" w:color="auto"/>
            </w:tcBorders>
            <w:shd w:val="clear" w:color="000000" w:fill="E7E6E6"/>
            <w:noWrap/>
            <w:vAlign w:val="center"/>
            <w:hideMark/>
          </w:tcPr>
          <w:p w14:paraId="67B7BF49" w14:textId="77777777" w:rsidR="00672FD6" w:rsidRPr="00053458" w:rsidRDefault="00672FD6" w:rsidP="00BE56AA">
            <w:pPr>
              <w:spacing w:after="0" w:line="240" w:lineRule="auto"/>
              <w:jc w:val="center"/>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Number</w:t>
            </w:r>
          </w:p>
        </w:tc>
        <w:tc>
          <w:tcPr>
            <w:tcW w:w="1391" w:type="dxa"/>
            <w:tcBorders>
              <w:top w:val="single" w:sz="4" w:space="0" w:color="auto"/>
              <w:left w:val="nil"/>
              <w:bottom w:val="single" w:sz="4" w:space="0" w:color="auto"/>
              <w:right w:val="single" w:sz="4" w:space="0" w:color="auto"/>
            </w:tcBorders>
            <w:shd w:val="clear" w:color="000000" w:fill="E7E6E6"/>
            <w:noWrap/>
            <w:vAlign w:val="center"/>
            <w:hideMark/>
          </w:tcPr>
          <w:p w14:paraId="0F324843" w14:textId="77777777" w:rsidR="00672FD6" w:rsidRPr="00053458" w:rsidRDefault="00672FD6" w:rsidP="00BE56AA">
            <w:pPr>
              <w:spacing w:after="0" w:line="240" w:lineRule="auto"/>
              <w:jc w:val="center"/>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Percentage</w:t>
            </w:r>
          </w:p>
        </w:tc>
      </w:tr>
      <w:tr w:rsidR="00672FD6" w:rsidRPr="00053458" w14:paraId="000F5698"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181994DC"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Faculty/ Adjunct</w:t>
            </w:r>
          </w:p>
        </w:tc>
        <w:tc>
          <w:tcPr>
            <w:tcW w:w="1034" w:type="dxa"/>
            <w:tcBorders>
              <w:top w:val="nil"/>
              <w:left w:val="nil"/>
              <w:bottom w:val="single" w:sz="4" w:space="0" w:color="auto"/>
              <w:right w:val="single" w:sz="4" w:space="0" w:color="auto"/>
            </w:tcBorders>
            <w:shd w:val="clear" w:color="auto" w:fill="auto"/>
            <w:noWrap/>
            <w:vAlign w:val="center"/>
            <w:hideMark/>
          </w:tcPr>
          <w:p w14:paraId="28707731"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13</w:t>
            </w:r>
          </w:p>
        </w:tc>
        <w:tc>
          <w:tcPr>
            <w:tcW w:w="1391" w:type="dxa"/>
            <w:tcBorders>
              <w:top w:val="nil"/>
              <w:left w:val="nil"/>
              <w:bottom w:val="single" w:sz="4" w:space="0" w:color="auto"/>
              <w:right w:val="single" w:sz="4" w:space="0" w:color="auto"/>
            </w:tcBorders>
            <w:shd w:val="clear" w:color="auto" w:fill="auto"/>
            <w:noWrap/>
            <w:vAlign w:val="center"/>
            <w:hideMark/>
          </w:tcPr>
          <w:p w14:paraId="7D996046"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57%</w:t>
            </w:r>
          </w:p>
        </w:tc>
      </w:tr>
      <w:tr w:rsidR="00672FD6" w:rsidRPr="00053458" w14:paraId="271451F0"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6779ADC1"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Administration/ Staff</w:t>
            </w:r>
          </w:p>
        </w:tc>
        <w:tc>
          <w:tcPr>
            <w:tcW w:w="1034" w:type="dxa"/>
            <w:tcBorders>
              <w:top w:val="nil"/>
              <w:left w:val="nil"/>
              <w:bottom w:val="single" w:sz="4" w:space="0" w:color="auto"/>
              <w:right w:val="single" w:sz="4" w:space="0" w:color="auto"/>
            </w:tcBorders>
            <w:shd w:val="clear" w:color="auto" w:fill="auto"/>
            <w:noWrap/>
            <w:vAlign w:val="center"/>
            <w:hideMark/>
          </w:tcPr>
          <w:p w14:paraId="420BA938"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8</w:t>
            </w:r>
          </w:p>
        </w:tc>
        <w:tc>
          <w:tcPr>
            <w:tcW w:w="1391" w:type="dxa"/>
            <w:tcBorders>
              <w:top w:val="nil"/>
              <w:left w:val="nil"/>
              <w:bottom w:val="single" w:sz="4" w:space="0" w:color="auto"/>
              <w:right w:val="single" w:sz="4" w:space="0" w:color="auto"/>
            </w:tcBorders>
            <w:shd w:val="clear" w:color="auto" w:fill="auto"/>
            <w:noWrap/>
            <w:vAlign w:val="center"/>
            <w:hideMark/>
          </w:tcPr>
          <w:p w14:paraId="5467A43B"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35%</w:t>
            </w:r>
          </w:p>
        </w:tc>
      </w:tr>
      <w:tr w:rsidR="00672FD6" w:rsidRPr="00053458" w14:paraId="6BAE3434"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51982A3F"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K-12</w:t>
            </w:r>
          </w:p>
        </w:tc>
        <w:tc>
          <w:tcPr>
            <w:tcW w:w="1034" w:type="dxa"/>
            <w:tcBorders>
              <w:top w:val="nil"/>
              <w:left w:val="nil"/>
              <w:bottom w:val="single" w:sz="4" w:space="0" w:color="auto"/>
              <w:right w:val="single" w:sz="4" w:space="0" w:color="auto"/>
            </w:tcBorders>
            <w:shd w:val="clear" w:color="auto" w:fill="auto"/>
            <w:noWrap/>
            <w:vAlign w:val="center"/>
            <w:hideMark/>
          </w:tcPr>
          <w:p w14:paraId="5599865B"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2</w:t>
            </w:r>
          </w:p>
        </w:tc>
        <w:tc>
          <w:tcPr>
            <w:tcW w:w="1391" w:type="dxa"/>
            <w:tcBorders>
              <w:top w:val="nil"/>
              <w:left w:val="nil"/>
              <w:bottom w:val="single" w:sz="4" w:space="0" w:color="auto"/>
              <w:right w:val="single" w:sz="4" w:space="0" w:color="auto"/>
            </w:tcBorders>
            <w:shd w:val="clear" w:color="auto" w:fill="auto"/>
            <w:noWrap/>
            <w:vAlign w:val="center"/>
            <w:hideMark/>
          </w:tcPr>
          <w:p w14:paraId="7DC4383B"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9%</w:t>
            </w:r>
          </w:p>
        </w:tc>
      </w:tr>
      <w:tr w:rsidR="00672FD6" w:rsidRPr="00053458" w14:paraId="2F2D8353" w14:textId="77777777" w:rsidTr="00BE56AA">
        <w:trPr>
          <w:trHeight w:val="300"/>
          <w:jc w:val="center"/>
        </w:trPr>
        <w:tc>
          <w:tcPr>
            <w:tcW w:w="4245" w:type="dxa"/>
            <w:tcBorders>
              <w:top w:val="nil"/>
              <w:left w:val="nil"/>
              <w:bottom w:val="nil"/>
              <w:right w:val="nil"/>
            </w:tcBorders>
            <w:shd w:val="clear" w:color="auto" w:fill="auto"/>
            <w:noWrap/>
            <w:vAlign w:val="bottom"/>
            <w:hideMark/>
          </w:tcPr>
          <w:p w14:paraId="1515AA00"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p>
        </w:tc>
        <w:tc>
          <w:tcPr>
            <w:tcW w:w="1034" w:type="dxa"/>
            <w:tcBorders>
              <w:top w:val="nil"/>
              <w:left w:val="nil"/>
              <w:bottom w:val="nil"/>
              <w:right w:val="nil"/>
            </w:tcBorders>
            <w:shd w:val="clear" w:color="auto" w:fill="auto"/>
            <w:noWrap/>
            <w:vAlign w:val="bottom"/>
            <w:hideMark/>
          </w:tcPr>
          <w:p w14:paraId="7B278642" w14:textId="77777777" w:rsidR="00672FD6" w:rsidRPr="00053458" w:rsidRDefault="00672FD6" w:rsidP="00BE56AA">
            <w:pPr>
              <w:spacing w:after="0" w:line="240" w:lineRule="auto"/>
              <w:rPr>
                <w:rFonts w:ascii="Times New Roman" w:eastAsia="Times New Roman" w:hAnsi="Times New Roman" w:cs="Times New Roman"/>
                <w:sz w:val="20"/>
                <w:szCs w:val="20"/>
              </w:rPr>
            </w:pPr>
          </w:p>
        </w:tc>
        <w:tc>
          <w:tcPr>
            <w:tcW w:w="1391" w:type="dxa"/>
            <w:tcBorders>
              <w:top w:val="nil"/>
              <w:left w:val="nil"/>
              <w:bottom w:val="nil"/>
              <w:right w:val="nil"/>
            </w:tcBorders>
            <w:shd w:val="clear" w:color="auto" w:fill="auto"/>
            <w:noWrap/>
            <w:vAlign w:val="bottom"/>
            <w:hideMark/>
          </w:tcPr>
          <w:p w14:paraId="36567E06" w14:textId="77777777" w:rsidR="00672FD6" w:rsidRPr="00053458" w:rsidRDefault="00672FD6" w:rsidP="00BE56AA">
            <w:pPr>
              <w:spacing w:after="0" w:line="240" w:lineRule="auto"/>
              <w:rPr>
                <w:rFonts w:ascii="Times New Roman" w:eastAsia="Times New Roman" w:hAnsi="Times New Roman" w:cs="Times New Roman"/>
                <w:sz w:val="20"/>
                <w:szCs w:val="20"/>
              </w:rPr>
            </w:pPr>
          </w:p>
        </w:tc>
      </w:tr>
      <w:tr w:rsidR="00672FD6" w:rsidRPr="00053458" w14:paraId="41EC8027" w14:textId="77777777" w:rsidTr="00BE56AA">
        <w:trPr>
          <w:trHeight w:val="315"/>
          <w:jc w:val="center"/>
        </w:trPr>
        <w:tc>
          <w:tcPr>
            <w:tcW w:w="424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13C426" w14:textId="77777777" w:rsidR="00672FD6" w:rsidRPr="00053458" w:rsidRDefault="00672FD6" w:rsidP="00BE56AA">
            <w:pPr>
              <w:spacing w:after="0" w:line="240" w:lineRule="auto"/>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Ethnicity/ Race</w:t>
            </w:r>
          </w:p>
        </w:tc>
        <w:tc>
          <w:tcPr>
            <w:tcW w:w="1034" w:type="dxa"/>
            <w:tcBorders>
              <w:top w:val="single" w:sz="4" w:space="0" w:color="auto"/>
              <w:left w:val="nil"/>
              <w:bottom w:val="single" w:sz="4" w:space="0" w:color="auto"/>
              <w:right w:val="single" w:sz="4" w:space="0" w:color="auto"/>
            </w:tcBorders>
            <w:shd w:val="clear" w:color="000000" w:fill="E7E6E6"/>
            <w:noWrap/>
            <w:vAlign w:val="center"/>
            <w:hideMark/>
          </w:tcPr>
          <w:p w14:paraId="115893BD" w14:textId="77777777" w:rsidR="00672FD6" w:rsidRPr="00053458" w:rsidRDefault="00672FD6" w:rsidP="00BE56AA">
            <w:pPr>
              <w:spacing w:after="0" w:line="240" w:lineRule="auto"/>
              <w:jc w:val="center"/>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Number</w:t>
            </w:r>
          </w:p>
        </w:tc>
        <w:tc>
          <w:tcPr>
            <w:tcW w:w="1391" w:type="dxa"/>
            <w:tcBorders>
              <w:top w:val="single" w:sz="4" w:space="0" w:color="auto"/>
              <w:left w:val="nil"/>
              <w:bottom w:val="single" w:sz="4" w:space="0" w:color="auto"/>
              <w:right w:val="single" w:sz="4" w:space="0" w:color="auto"/>
            </w:tcBorders>
            <w:shd w:val="clear" w:color="000000" w:fill="E7E6E6"/>
            <w:noWrap/>
            <w:vAlign w:val="center"/>
            <w:hideMark/>
          </w:tcPr>
          <w:p w14:paraId="0E287A67" w14:textId="77777777" w:rsidR="00672FD6" w:rsidRPr="00053458" w:rsidRDefault="00672FD6" w:rsidP="00BE56AA">
            <w:pPr>
              <w:spacing w:after="0" w:line="240" w:lineRule="auto"/>
              <w:jc w:val="center"/>
              <w:rPr>
                <w:rFonts w:ascii="Calibri" w:eastAsia="Times New Roman" w:hAnsi="Calibri" w:cs="Times New Roman"/>
                <w:b/>
                <w:bCs/>
                <w:color w:val="000000"/>
                <w:sz w:val="24"/>
                <w:szCs w:val="24"/>
              </w:rPr>
            </w:pPr>
            <w:r w:rsidRPr="00053458">
              <w:rPr>
                <w:rFonts w:ascii="Calibri" w:eastAsia="Times New Roman" w:hAnsi="Calibri" w:cs="Times New Roman"/>
                <w:b/>
                <w:bCs/>
                <w:color w:val="000000"/>
                <w:sz w:val="24"/>
                <w:szCs w:val="24"/>
              </w:rPr>
              <w:t>Percentage</w:t>
            </w:r>
          </w:p>
        </w:tc>
      </w:tr>
      <w:tr w:rsidR="00672FD6" w:rsidRPr="00053458" w14:paraId="24DCAD60"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28FD2B6F"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Asian</w:t>
            </w:r>
          </w:p>
        </w:tc>
        <w:tc>
          <w:tcPr>
            <w:tcW w:w="1034" w:type="dxa"/>
            <w:tcBorders>
              <w:top w:val="nil"/>
              <w:left w:val="nil"/>
              <w:bottom w:val="single" w:sz="4" w:space="0" w:color="auto"/>
              <w:right w:val="single" w:sz="4" w:space="0" w:color="auto"/>
            </w:tcBorders>
            <w:shd w:val="clear" w:color="auto" w:fill="auto"/>
            <w:noWrap/>
            <w:vAlign w:val="center"/>
            <w:hideMark/>
          </w:tcPr>
          <w:p w14:paraId="13780BBB"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1</w:t>
            </w:r>
          </w:p>
        </w:tc>
        <w:tc>
          <w:tcPr>
            <w:tcW w:w="1391" w:type="dxa"/>
            <w:tcBorders>
              <w:top w:val="nil"/>
              <w:left w:val="nil"/>
              <w:bottom w:val="single" w:sz="4" w:space="0" w:color="auto"/>
              <w:right w:val="single" w:sz="4" w:space="0" w:color="auto"/>
            </w:tcBorders>
            <w:shd w:val="clear" w:color="auto" w:fill="auto"/>
            <w:noWrap/>
            <w:vAlign w:val="center"/>
            <w:hideMark/>
          </w:tcPr>
          <w:p w14:paraId="7F66C691"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4%</w:t>
            </w:r>
          </w:p>
        </w:tc>
      </w:tr>
      <w:tr w:rsidR="00672FD6" w:rsidRPr="00053458" w14:paraId="360B7FCF"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40F409BA"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Black</w:t>
            </w:r>
          </w:p>
        </w:tc>
        <w:tc>
          <w:tcPr>
            <w:tcW w:w="1034" w:type="dxa"/>
            <w:tcBorders>
              <w:top w:val="nil"/>
              <w:left w:val="nil"/>
              <w:bottom w:val="single" w:sz="4" w:space="0" w:color="auto"/>
              <w:right w:val="single" w:sz="4" w:space="0" w:color="auto"/>
            </w:tcBorders>
            <w:shd w:val="clear" w:color="auto" w:fill="auto"/>
            <w:noWrap/>
            <w:vAlign w:val="center"/>
            <w:hideMark/>
          </w:tcPr>
          <w:p w14:paraId="6D25F3D8"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11</w:t>
            </w:r>
          </w:p>
        </w:tc>
        <w:tc>
          <w:tcPr>
            <w:tcW w:w="1391" w:type="dxa"/>
            <w:tcBorders>
              <w:top w:val="nil"/>
              <w:left w:val="nil"/>
              <w:bottom w:val="single" w:sz="4" w:space="0" w:color="auto"/>
              <w:right w:val="single" w:sz="4" w:space="0" w:color="auto"/>
            </w:tcBorders>
            <w:shd w:val="clear" w:color="auto" w:fill="auto"/>
            <w:noWrap/>
            <w:vAlign w:val="center"/>
            <w:hideMark/>
          </w:tcPr>
          <w:p w14:paraId="6408860D"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48%</w:t>
            </w:r>
          </w:p>
        </w:tc>
      </w:tr>
      <w:tr w:rsidR="00672FD6" w:rsidRPr="00053458" w14:paraId="480111F6"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7232EEEE"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Hispanic</w:t>
            </w:r>
          </w:p>
        </w:tc>
        <w:tc>
          <w:tcPr>
            <w:tcW w:w="1034" w:type="dxa"/>
            <w:tcBorders>
              <w:top w:val="nil"/>
              <w:left w:val="nil"/>
              <w:bottom w:val="single" w:sz="4" w:space="0" w:color="auto"/>
              <w:right w:val="single" w:sz="4" w:space="0" w:color="auto"/>
            </w:tcBorders>
            <w:shd w:val="clear" w:color="auto" w:fill="auto"/>
            <w:noWrap/>
            <w:vAlign w:val="center"/>
            <w:hideMark/>
          </w:tcPr>
          <w:p w14:paraId="27050C49"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3</w:t>
            </w:r>
          </w:p>
        </w:tc>
        <w:tc>
          <w:tcPr>
            <w:tcW w:w="1391" w:type="dxa"/>
            <w:tcBorders>
              <w:top w:val="nil"/>
              <w:left w:val="nil"/>
              <w:bottom w:val="single" w:sz="4" w:space="0" w:color="auto"/>
              <w:right w:val="single" w:sz="4" w:space="0" w:color="auto"/>
            </w:tcBorders>
            <w:shd w:val="clear" w:color="auto" w:fill="auto"/>
            <w:noWrap/>
            <w:vAlign w:val="center"/>
            <w:hideMark/>
          </w:tcPr>
          <w:p w14:paraId="07B50EAF"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13%</w:t>
            </w:r>
          </w:p>
        </w:tc>
      </w:tr>
      <w:tr w:rsidR="00672FD6" w:rsidRPr="00053458" w14:paraId="188971BE" w14:textId="77777777" w:rsidTr="00BE56AA">
        <w:trPr>
          <w:trHeight w:val="315"/>
          <w:jc w:val="center"/>
        </w:trPr>
        <w:tc>
          <w:tcPr>
            <w:tcW w:w="4245" w:type="dxa"/>
            <w:tcBorders>
              <w:top w:val="nil"/>
              <w:left w:val="single" w:sz="4" w:space="0" w:color="auto"/>
              <w:bottom w:val="single" w:sz="4" w:space="0" w:color="auto"/>
              <w:right w:val="single" w:sz="4" w:space="0" w:color="auto"/>
            </w:tcBorders>
            <w:shd w:val="clear" w:color="auto" w:fill="auto"/>
            <w:noWrap/>
            <w:vAlign w:val="center"/>
            <w:hideMark/>
          </w:tcPr>
          <w:p w14:paraId="6C1AE1A8" w14:textId="77777777" w:rsidR="00672FD6" w:rsidRPr="00053458" w:rsidRDefault="00672FD6" w:rsidP="00BE56AA">
            <w:pPr>
              <w:spacing w:after="0" w:line="240" w:lineRule="auto"/>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White</w:t>
            </w:r>
          </w:p>
        </w:tc>
        <w:tc>
          <w:tcPr>
            <w:tcW w:w="1034" w:type="dxa"/>
            <w:tcBorders>
              <w:top w:val="nil"/>
              <w:left w:val="nil"/>
              <w:bottom w:val="single" w:sz="4" w:space="0" w:color="auto"/>
              <w:right w:val="single" w:sz="4" w:space="0" w:color="auto"/>
            </w:tcBorders>
            <w:shd w:val="clear" w:color="auto" w:fill="auto"/>
            <w:noWrap/>
            <w:vAlign w:val="center"/>
            <w:hideMark/>
          </w:tcPr>
          <w:p w14:paraId="5E4FDB52"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8</w:t>
            </w:r>
          </w:p>
        </w:tc>
        <w:tc>
          <w:tcPr>
            <w:tcW w:w="1391" w:type="dxa"/>
            <w:tcBorders>
              <w:top w:val="nil"/>
              <w:left w:val="nil"/>
              <w:bottom w:val="single" w:sz="4" w:space="0" w:color="auto"/>
              <w:right w:val="single" w:sz="4" w:space="0" w:color="auto"/>
            </w:tcBorders>
            <w:shd w:val="clear" w:color="auto" w:fill="auto"/>
            <w:noWrap/>
            <w:vAlign w:val="center"/>
            <w:hideMark/>
          </w:tcPr>
          <w:p w14:paraId="389DCB35" w14:textId="77777777" w:rsidR="00672FD6" w:rsidRPr="00053458" w:rsidRDefault="00672FD6" w:rsidP="00BE56AA">
            <w:pPr>
              <w:spacing w:after="0" w:line="240" w:lineRule="auto"/>
              <w:jc w:val="center"/>
              <w:rPr>
                <w:rFonts w:ascii="Calibri" w:eastAsia="Times New Roman" w:hAnsi="Calibri" w:cs="Times New Roman"/>
                <w:color w:val="000000"/>
                <w:sz w:val="24"/>
                <w:szCs w:val="24"/>
              </w:rPr>
            </w:pPr>
            <w:r w:rsidRPr="00053458">
              <w:rPr>
                <w:rFonts w:ascii="Calibri" w:eastAsia="Times New Roman" w:hAnsi="Calibri" w:cs="Times New Roman"/>
                <w:color w:val="000000"/>
                <w:sz w:val="24"/>
                <w:szCs w:val="24"/>
              </w:rPr>
              <w:t>35%</w:t>
            </w:r>
          </w:p>
        </w:tc>
      </w:tr>
    </w:tbl>
    <w:p w14:paraId="6BDD566B" w14:textId="77777777" w:rsidR="00C408BE" w:rsidRDefault="00C408BE" w:rsidP="00976BD0">
      <w:pPr>
        <w:spacing w:line="480" w:lineRule="auto"/>
        <w:rPr>
          <w:rFonts w:ascii="Times New Roman" w:hAnsi="Times New Roman" w:cs="Times New Roman"/>
          <w:b/>
          <w:sz w:val="24"/>
          <w:szCs w:val="24"/>
        </w:rPr>
      </w:pPr>
    </w:p>
    <w:p w14:paraId="1D7E6F73" w14:textId="77777777" w:rsidR="004E32B2" w:rsidRDefault="004E32B2" w:rsidP="0057670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Program Design and Implementation</w:t>
      </w:r>
    </w:p>
    <w:p w14:paraId="48C124E6" w14:textId="3DCC6487" w:rsidR="00D51466" w:rsidRDefault="002E6E9E" w:rsidP="002E6E9E">
      <w:pPr>
        <w:spacing w:line="480" w:lineRule="auto"/>
        <w:ind w:firstLine="720"/>
        <w:rPr>
          <w:rFonts w:ascii="Times New Roman" w:hAnsi="Times New Roman" w:cs="Times New Roman"/>
          <w:sz w:val="24"/>
          <w:szCs w:val="24"/>
        </w:rPr>
      </w:pPr>
      <w:r>
        <w:rPr>
          <w:rFonts w:ascii="Times New Roman" w:hAnsi="Times New Roman" w:cs="Times New Roman"/>
          <w:sz w:val="24"/>
          <w:szCs w:val="24"/>
        </w:rPr>
        <w:t>Capper</w:t>
      </w:r>
      <w:r w:rsidR="002E30BA">
        <w:rPr>
          <w:rFonts w:ascii="Times New Roman" w:hAnsi="Times New Roman" w:cs="Times New Roman"/>
          <w:sz w:val="24"/>
          <w:szCs w:val="24"/>
        </w:rPr>
        <w:t xml:space="preserve"> et al.</w:t>
      </w:r>
      <w:r>
        <w:rPr>
          <w:rFonts w:ascii="Times New Roman" w:hAnsi="Times New Roman" w:cs="Times New Roman"/>
          <w:sz w:val="24"/>
          <w:szCs w:val="24"/>
        </w:rPr>
        <w:t>’s (2006) framework for preparing leaders for social justice</w:t>
      </w:r>
      <w:r w:rsidR="00233449">
        <w:rPr>
          <w:rFonts w:ascii="Times New Roman" w:hAnsi="Times New Roman" w:cs="Times New Roman"/>
          <w:sz w:val="24"/>
          <w:szCs w:val="24"/>
        </w:rPr>
        <w:t>, the American Association of Community College’s [AACC] (2018) competencies for community college leaders, and the Carnegie Project on the Education Doctorate [CPED]’s (n.d.) guiding principles and design concepts</w:t>
      </w:r>
      <w:r>
        <w:rPr>
          <w:rFonts w:ascii="Times New Roman" w:hAnsi="Times New Roman" w:cs="Times New Roman"/>
          <w:sz w:val="24"/>
          <w:szCs w:val="24"/>
        </w:rPr>
        <w:t xml:space="preserve"> served as a guide for program design and implementation</w:t>
      </w:r>
      <w:r w:rsidR="001806D6">
        <w:rPr>
          <w:rFonts w:ascii="Times New Roman" w:hAnsi="Times New Roman" w:cs="Times New Roman"/>
          <w:sz w:val="24"/>
          <w:szCs w:val="24"/>
        </w:rPr>
        <w:t xml:space="preserve">. </w:t>
      </w:r>
      <w:r w:rsidR="00233449">
        <w:rPr>
          <w:rFonts w:ascii="Times New Roman" w:hAnsi="Times New Roman" w:cs="Times New Roman"/>
          <w:sz w:val="24"/>
          <w:szCs w:val="24"/>
        </w:rPr>
        <w:t>Capper</w:t>
      </w:r>
      <w:r w:rsidR="00634B2C">
        <w:rPr>
          <w:rFonts w:ascii="Times New Roman" w:hAnsi="Times New Roman" w:cs="Times New Roman"/>
          <w:sz w:val="24"/>
          <w:szCs w:val="24"/>
        </w:rPr>
        <w:t xml:space="preserve"> et al.</w:t>
      </w:r>
      <w:r w:rsidR="00233449">
        <w:rPr>
          <w:rFonts w:ascii="Times New Roman" w:hAnsi="Times New Roman" w:cs="Times New Roman"/>
          <w:sz w:val="24"/>
          <w:szCs w:val="24"/>
        </w:rPr>
        <w:t xml:space="preserve">’s (2006) </w:t>
      </w:r>
      <w:r w:rsidR="00966110">
        <w:rPr>
          <w:rFonts w:ascii="Times New Roman" w:hAnsi="Times New Roman" w:cs="Times New Roman"/>
          <w:sz w:val="24"/>
          <w:szCs w:val="24"/>
        </w:rPr>
        <w:t>framework describe the qualities, knowledge, and abilities needed by educational leaders in order to effect change and the strategies that</w:t>
      </w:r>
      <w:r w:rsidR="00D51466">
        <w:rPr>
          <w:rFonts w:ascii="Times New Roman" w:hAnsi="Times New Roman" w:cs="Times New Roman"/>
          <w:sz w:val="24"/>
          <w:szCs w:val="24"/>
        </w:rPr>
        <w:t xml:space="preserve"> leadership programs can employ to prepare students to be </w:t>
      </w:r>
      <w:r w:rsidR="00966110">
        <w:rPr>
          <w:rFonts w:ascii="Times New Roman" w:hAnsi="Times New Roman" w:cs="Times New Roman"/>
          <w:sz w:val="24"/>
          <w:szCs w:val="24"/>
        </w:rPr>
        <w:t>change agents</w:t>
      </w:r>
      <w:r w:rsidR="001806D6">
        <w:rPr>
          <w:rFonts w:ascii="Times New Roman" w:hAnsi="Times New Roman" w:cs="Times New Roman"/>
          <w:sz w:val="24"/>
          <w:szCs w:val="24"/>
        </w:rPr>
        <w:t xml:space="preserve">. </w:t>
      </w:r>
      <w:r>
        <w:rPr>
          <w:rFonts w:ascii="Times New Roman" w:hAnsi="Times New Roman" w:cs="Times New Roman"/>
          <w:sz w:val="24"/>
          <w:szCs w:val="24"/>
        </w:rPr>
        <w:t>Although this framework was initially designed for K-12 leaders, it can easily be adapted for higher education</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George (2017) provides an example of how this framework can be used for the purpose of program evaluation in a higher education doctoral program. </w:t>
      </w:r>
    </w:p>
    <w:p w14:paraId="39F8AEA5" w14:textId="0B7BBC1A" w:rsidR="004E32B2" w:rsidRDefault="002E6E9E" w:rsidP="002E6E9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framework has six key components across two dimensions (Capper</w:t>
      </w:r>
      <w:r w:rsidR="00C87873">
        <w:rPr>
          <w:rFonts w:ascii="Times New Roman" w:hAnsi="Times New Roman" w:cs="Times New Roman"/>
          <w:sz w:val="24"/>
          <w:szCs w:val="24"/>
        </w:rPr>
        <w:t xml:space="preserve"> et al.</w:t>
      </w:r>
      <w:r>
        <w:rPr>
          <w:rFonts w:ascii="Times New Roman" w:hAnsi="Times New Roman" w:cs="Times New Roman"/>
          <w:sz w:val="24"/>
          <w:szCs w:val="24"/>
        </w:rPr>
        <w:t>, 2006)</w:t>
      </w:r>
      <w:r w:rsidR="001806D6">
        <w:rPr>
          <w:rFonts w:ascii="Times New Roman" w:hAnsi="Times New Roman" w:cs="Times New Roman"/>
          <w:sz w:val="24"/>
          <w:szCs w:val="24"/>
        </w:rPr>
        <w:t xml:space="preserve">. </w:t>
      </w:r>
      <w:r>
        <w:rPr>
          <w:rFonts w:ascii="Times New Roman" w:hAnsi="Times New Roman" w:cs="Times New Roman"/>
          <w:sz w:val="24"/>
          <w:szCs w:val="24"/>
        </w:rPr>
        <w:t>The horizontal dimension focuses on the knowledge, beliefs</w:t>
      </w:r>
      <w:r w:rsidR="00AA6C14">
        <w:rPr>
          <w:rFonts w:ascii="Times New Roman" w:hAnsi="Times New Roman" w:cs="Times New Roman"/>
          <w:sz w:val="24"/>
          <w:szCs w:val="24"/>
        </w:rPr>
        <w:t>,</w:t>
      </w:r>
      <w:r>
        <w:rPr>
          <w:rFonts w:ascii="Times New Roman" w:hAnsi="Times New Roman" w:cs="Times New Roman"/>
          <w:sz w:val="24"/>
          <w:szCs w:val="24"/>
        </w:rPr>
        <w:t xml:space="preserve"> and actions of school leaders and include</w:t>
      </w:r>
      <w:r w:rsidR="00AA6C14">
        <w:rPr>
          <w:rFonts w:ascii="Times New Roman" w:hAnsi="Times New Roman" w:cs="Times New Roman"/>
          <w:sz w:val="24"/>
          <w:szCs w:val="24"/>
        </w:rPr>
        <w:t>s</w:t>
      </w:r>
      <w:r>
        <w:rPr>
          <w:rFonts w:ascii="Times New Roman" w:hAnsi="Times New Roman" w:cs="Times New Roman"/>
          <w:sz w:val="24"/>
          <w:szCs w:val="24"/>
        </w:rPr>
        <w:t xml:space="preserve"> critical consciousness, knowledge, and skills</w:t>
      </w:r>
      <w:r w:rsidR="001806D6">
        <w:rPr>
          <w:rFonts w:ascii="Times New Roman" w:hAnsi="Times New Roman" w:cs="Times New Roman"/>
          <w:sz w:val="24"/>
          <w:szCs w:val="24"/>
        </w:rPr>
        <w:t xml:space="preserve">. </w:t>
      </w:r>
      <w:r w:rsidR="0057670C">
        <w:rPr>
          <w:rFonts w:ascii="Times New Roman" w:hAnsi="Times New Roman" w:cs="Times New Roman"/>
          <w:sz w:val="24"/>
          <w:szCs w:val="24"/>
        </w:rPr>
        <w:t>Critical consciousness refers to educator leaders developing an awareness and understanding of the role that power and privilege play in education and society and being empowered to be a change agent to address inequities</w:t>
      </w:r>
      <w:r w:rsidR="001806D6">
        <w:rPr>
          <w:rFonts w:ascii="Times New Roman" w:hAnsi="Times New Roman" w:cs="Times New Roman"/>
          <w:sz w:val="24"/>
          <w:szCs w:val="24"/>
        </w:rPr>
        <w:t xml:space="preserve">. </w:t>
      </w:r>
      <w:r w:rsidR="00966110">
        <w:rPr>
          <w:rFonts w:ascii="Times New Roman" w:hAnsi="Times New Roman" w:cs="Times New Roman"/>
          <w:sz w:val="24"/>
          <w:szCs w:val="24"/>
        </w:rPr>
        <w:t>K</w:t>
      </w:r>
      <w:r w:rsidR="0057670C">
        <w:rPr>
          <w:rFonts w:ascii="Times New Roman" w:hAnsi="Times New Roman" w:cs="Times New Roman"/>
          <w:sz w:val="24"/>
          <w:szCs w:val="24"/>
        </w:rPr>
        <w:t>nowledge and skill</w:t>
      </w:r>
      <w:r w:rsidR="00966110">
        <w:rPr>
          <w:rFonts w:ascii="Times New Roman" w:hAnsi="Times New Roman" w:cs="Times New Roman"/>
          <w:sz w:val="24"/>
          <w:szCs w:val="24"/>
        </w:rPr>
        <w:t>s</w:t>
      </w:r>
      <w:r w:rsidR="0057670C">
        <w:rPr>
          <w:rFonts w:ascii="Times New Roman" w:hAnsi="Times New Roman" w:cs="Times New Roman"/>
          <w:sz w:val="24"/>
          <w:szCs w:val="24"/>
        </w:rPr>
        <w:t xml:space="preserve"> </w:t>
      </w:r>
      <w:r w:rsidR="00966110">
        <w:rPr>
          <w:rFonts w:ascii="Times New Roman" w:hAnsi="Times New Roman" w:cs="Times New Roman"/>
          <w:sz w:val="24"/>
          <w:szCs w:val="24"/>
        </w:rPr>
        <w:t xml:space="preserve">refer to possessing the necessary background information and abilities to be an effective leader. </w:t>
      </w:r>
      <w:r w:rsidR="00233449">
        <w:rPr>
          <w:rFonts w:ascii="Times New Roman" w:hAnsi="Times New Roman" w:cs="Times New Roman"/>
          <w:sz w:val="24"/>
          <w:szCs w:val="24"/>
        </w:rPr>
        <w:t>Capper</w:t>
      </w:r>
      <w:r w:rsidR="00C87873">
        <w:rPr>
          <w:rFonts w:ascii="Times New Roman" w:hAnsi="Times New Roman" w:cs="Times New Roman"/>
          <w:sz w:val="24"/>
          <w:szCs w:val="24"/>
        </w:rPr>
        <w:t xml:space="preserve"> et al.</w:t>
      </w:r>
      <w:r w:rsidR="00233449">
        <w:rPr>
          <w:rFonts w:ascii="Times New Roman" w:hAnsi="Times New Roman" w:cs="Times New Roman"/>
          <w:sz w:val="24"/>
          <w:szCs w:val="24"/>
        </w:rPr>
        <w:t xml:space="preserve"> (2006) emphasize the importance of creating an emotionally safe place for students to explore issues of social justice and equity</w:t>
      </w:r>
      <w:r w:rsidR="001806D6">
        <w:rPr>
          <w:rFonts w:ascii="Times New Roman" w:hAnsi="Times New Roman" w:cs="Times New Roman"/>
          <w:sz w:val="24"/>
          <w:szCs w:val="24"/>
        </w:rPr>
        <w:t xml:space="preserve">. </w:t>
      </w:r>
      <w:r w:rsidR="00966110">
        <w:rPr>
          <w:rFonts w:ascii="Times New Roman" w:hAnsi="Times New Roman" w:cs="Times New Roman"/>
          <w:sz w:val="24"/>
          <w:szCs w:val="24"/>
        </w:rPr>
        <w:t>As this program focuses on developing community college leaders, the leadership competencies developed by the</w:t>
      </w:r>
      <w:r w:rsidR="00233449">
        <w:rPr>
          <w:rFonts w:ascii="Times New Roman" w:hAnsi="Times New Roman" w:cs="Times New Roman"/>
          <w:sz w:val="24"/>
          <w:szCs w:val="24"/>
        </w:rPr>
        <w:t xml:space="preserve"> </w:t>
      </w:r>
      <w:r w:rsidR="00966110">
        <w:rPr>
          <w:rFonts w:ascii="Times New Roman" w:hAnsi="Times New Roman" w:cs="Times New Roman"/>
          <w:sz w:val="24"/>
          <w:szCs w:val="24"/>
        </w:rPr>
        <w:t>AACC</w:t>
      </w:r>
      <w:r w:rsidR="00233449">
        <w:rPr>
          <w:rFonts w:ascii="Times New Roman" w:hAnsi="Times New Roman" w:cs="Times New Roman"/>
          <w:sz w:val="24"/>
          <w:szCs w:val="24"/>
        </w:rPr>
        <w:t xml:space="preserve"> (2018)</w:t>
      </w:r>
      <w:r w:rsidR="00966110">
        <w:rPr>
          <w:rFonts w:ascii="Times New Roman" w:hAnsi="Times New Roman" w:cs="Times New Roman"/>
          <w:sz w:val="24"/>
          <w:szCs w:val="24"/>
        </w:rPr>
        <w:t xml:space="preserve"> served as the benchmarks for knowledge and skill development. </w:t>
      </w:r>
    </w:p>
    <w:p w14:paraId="370DBE3C" w14:textId="0AEC816F" w:rsidR="002474B8" w:rsidRDefault="002E6E9E" w:rsidP="004134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vertical dimension </w:t>
      </w:r>
      <w:r w:rsidR="00233449">
        <w:rPr>
          <w:rFonts w:ascii="Times New Roman" w:hAnsi="Times New Roman" w:cs="Times New Roman"/>
          <w:sz w:val="24"/>
          <w:szCs w:val="24"/>
        </w:rPr>
        <w:t>of Capp</w:t>
      </w:r>
      <w:r w:rsidR="00C87873">
        <w:rPr>
          <w:rFonts w:ascii="Times New Roman" w:hAnsi="Times New Roman" w:cs="Times New Roman"/>
          <w:sz w:val="24"/>
          <w:szCs w:val="24"/>
        </w:rPr>
        <w:t>er et al.</w:t>
      </w:r>
      <w:r w:rsidR="00233449">
        <w:rPr>
          <w:rFonts w:ascii="Times New Roman" w:hAnsi="Times New Roman" w:cs="Times New Roman"/>
          <w:sz w:val="24"/>
          <w:szCs w:val="24"/>
        </w:rPr>
        <w:t xml:space="preserve">’s (2006) framework </w:t>
      </w:r>
      <w:r>
        <w:rPr>
          <w:rFonts w:ascii="Times New Roman" w:hAnsi="Times New Roman" w:cs="Times New Roman"/>
          <w:sz w:val="24"/>
          <w:szCs w:val="24"/>
        </w:rPr>
        <w:t>focuses on what leader preparation programs need to do to help students develop critical consciousness, knowledge, and skills</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Curriculum, pedagogy, and assessment are the components of the vertical dimension. </w:t>
      </w:r>
      <w:r w:rsidR="00233449">
        <w:rPr>
          <w:rFonts w:ascii="Times New Roman" w:hAnsi="Times New Roman" w:cs="Times New Roman"/>
          <w:sz w:val="24"/>
          <w:szCs w:val="24"/>
        </w:rPr>
        <w:t>CPED’s</w:t>
      </w:r>
      <w:r w:rsidR="004E32B2">
        <w:rPr>
          <w:rFonts w:ascii="Times New Roman" w:hAnsi="Times New Roman" w:cs="Times New Roman"/>
          <w:sz w:val="24"/>
          <w:szCs w:val="24"/>
        </w:rPr>
        <w:t xml:space="preserve"> guiding principles and design concepts </w:t>
      </w:r>
      <w:r w:rsidR="00634B2C">
        <w:rPr>
          <w:rFonts w:ascii="Times New Roman" w:hAnsi="Times New Roman" w:cs="Times New Roman"/>
          <w:sz w:val="24"/>
          <w:szCs w:val="24"/>
        </w:rPr>
        <w:t>served as a guide during</w:t>
      </w:r>
      <w:r w:rsidR="002254D1">
        <w:rPr>
          <w:rFonts w:ascii="Times New Roman" w:hAnsi="Times New Roman" w:cs="Times New Roman"/>
          <w:sz w:val="24"/>
          <w:szCs w:val="24"/>
        </w:rPr>
        <w:t xml:space="preserve"> program development and implementation</w:t>
      </w:r>
      <w:r w:rsidR="004134D6">
        <w:rPr>
          <w:rFonts w:ascii="Times New Roman" w:hAnsi="Times New Roman" w:cs="Times New Roman"/>
          <w:sz w:val="24"/>
          <w:szCs w:val="24"/>
        </w:rPr>
        <w:t xml:space="preserve"> (The Carnegie Project on the Education Doctorate, n.d.)</w:t>
      </w:r>
      <w:r w:rsidR="001806D6">
        <w:rPr>
          <w:rFonts w:ascii="Times New Roman" w:hAnsi="Times New Roman" w:cs="Times New Roman"/>
          <w:sz w:val="24"/>
          <w:szCs w:val="24"/>
        </w:rPr>
        <w:t xml:space="preserve">. </w:t>
      </w:r>
      <w:r w:rsidR="00233449">
        <w:rPr>
          <w:rFonts w:ascii="Times New Roman" w:hAnsi="Times New Roman" w:cs="Times New Roman"/>
          <w:sz w:val="24"/>
          <w:szCs w:val="24"/>
        </w:rPr>
        <w:t>For example, a</w:t>
      </w:r>
      <w:r w:rsidR="004134D6">
        <w:rPr>
          <w:rFonts w:ascii="Times New Roman" w:hAnsi="Times New Roman" w:cs="Times New Roman"/>
          <w:sz w:val="24"/>
          <w:szCs w:val="24"/>
        </w:rPr>
        <w:t>ssisting students with developing questions aimed at discovering practitioner solutions related to equity, ethics, and social justice issues became an overarching focus for the program</w:t>
      </w:r>
      <w:r w:rsidR="001806D6">
        <w:rPr>
          <w:rFonts w:ascii="Times New Roman" w:hAnsi="Times New Roman" w:cs="Times New Roman"/>
          <w:sz w:val="24"/>
          <w:szCs w:val="24"/>
        </w:rPr>
        <w:t xml:space="preserve">. </w:t>
      </w:r>
      <w:r w:rsidR="004134D6">
        <w:rPr>
          <w:rFonts w:ascii="Times New Roman" w:hAnsi="Times New Roman" w:cs="Times New Roman"/>
          <w:sz w:val="24"/>
          <w:szCs w:val="24"/>
        </w:rPr>
        <w:t xml:space="preserve"> Starting with pre-admission processes, p</w:t>
      </w:r>
      <w:r w:rsidR="008E7F5F">
        <w:rPr>
          <w:rFonts w:ascii="Times New Roman" w:hAnsi="Times New Roman" w:cs="Times New Roman"/>
          <w:sz w:val="24"/>
          <w:szCs w:val="24"/>
        </w:rPr>
        <w:t>rospective</w:t>
      </w:r>
      <w:r w:rsidR="004134D6">
        <w:rPr>
          <w:rFonts w:ascii="Times New Roman" w:hAnsi="Times New Roman" w:cs="Times New Roman"/>
          <w:sz w:val="24"/>
          <w:szCs w:val="24"/>
        </w:rPr>
        <w:t xml:space="preserve"> students heard empowering messages about how their actions as a leader would make a difference in the lives of community college students. </w:t>
      </w:r>
      <w:r w:rsidR="002474B8">
        <w:rPr>
          <w:rFonts w:ascii="Times New Roman" w:hAnsi="Times New Roman" w:cs="Times New Roman"/>
          <w:sz w:val="24"/>
          <w:szCs w:val="24"/>
        </w:rPr>
        <w:t>The s</w:t>
      </w:r>
      <w:r w:rsidR="004134D6">
        <w:rPr>
          <w:rFonts w:ascii="Times New Roman" w:hAnsi="Times New Roman" w:cs="Times New Roman"/>
          <w:sz w:val="24"/>
          <w:szCs w:val="24"/>
        </w:rPr>
        <w:t>ignature pedagogies</w:t>
      </w:r>
      <w:r w:rsidR="002474B8">
        <w:rPr>
          <w:rFonts w:ascii="Times New Roman" w:hAnsi="Times New Roman" w:cs="Times New Roman"/>
          <w:sz w:val="24"/>
          <w:szCs w:val="24"/>
        </w:rPr>
        <w:t xml:space="preserve"> and scholarly practitioner design-concepts played an especially important role in designing and implementing a doctoral program that strongly emphasizes activism</w:t>
      </w:r>
      <w:r w:rsidR="001806D6">
        <w:rPr>
          <w:rFonts w:ascii="Times New Roman" w:hAnsi="Times New Roman" w:cs="Times New Roman"/>
          <w:sz w:val="24"/>
          <w:szCs w:val="24"/>
        </w:rPr>
        <w:t xml:space="preserve">. </w:t>
      </w:r>
    </w:p>
    <w:p w14:paraId="17A2E4D2" w14:textId="21A9C9C0" w:rsidR="008A3919" w:rsidRPr="00966110" w:rsidRDefault="00966110" w:rsidP="00D33AAE">
      <w:pPr>
        <w:spacing w:line="480" w:lineRule="auto"/>
        <w:rPr>
          <w:rFonts w:ascii="Times New Roman" w:hAnsi="Times New Roman" w:cs="Times New Roman"/>
          <w:b/>
          <w:bCs/>
          <w:sz w:val="24"/>
          <w:szCs w:val="24"/>
        </w:rPr>
      </w:pPr>
      <w:r w:rsidRPr="00966110">
        <w:rPr>
          <w:rFonts w:ascii="Times New Roman" w:hAnsi="Times New Roman" w:cs="Times New Roman"/>
          <w:b/>
          <w:bCs/>
          <w:sz w:val="24"/>
          <w:szCs w:val="24"/>
        </w:rPr>
        <w:t>Developing a Safe Atmosphere to Explore Social Justice Issues</w:t>
      </w:r>
    </w:p>
    <w:p w14:paraId="706F193A" w14:textId="5A7F76EB" w:rsidR="002474B8" w:rsidRDefault="002474B8" w:rsidP="002474B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key feature of the framework </w:t>
      </w:r>
      <w:r w:rsidR="008E7F5F">
        <w:rPr>
          <w:rFonts w:ascii="Times New Roman" w:hAnsi="Times New Roman" w:cs="Times New Roman"/>
          <w:sz w:val="24"/>
          <w:szCs w:val="24"/>
        </w:rPr>
        <w:t xml:space="preserve">for preparing educational leaders for social justice </w:t>
      </w:r>
      <w:r>
        <w:rPr>
          <w:rFonts w:ascii="Times New Roman" w:hAnsi="Times New Roman" w:cs="Times New Roman"/>
          <w:sz w:val="24"/>
          <w:szCs w:val="24"/>
        </w:rPr>
        <w:t xml:space="preserve">is developing an atmosphere where students feel safe to explore </w:t>
      </w:r>
      <w:r w:rsidR="008E7F5F">
        <w:rPr>
          <w:rFonts w:ascii="Times New Roman" w:hAnsi="Times New Roman" w:cs="Times New Roman"/>
          <w:sz w:val="24"/>
          <w:szCs w:val="24"/>
        </w:rPr>
        <w:t>complex and uncomfortable topics related to equity and social justice</w:t>
      </w:r>
      <w:r w:rsidR="001806D6">
        <w:rPr>
          <w:rFonts w:ascii="Times New Roman" w:hAnsi="Times New Roman" w:cs="Times New Roman"/>
          <w:sz w:val="24"/>
          <w:szCs w:val="24"/>
        </w:rPr>
        <w:t xml:space="preserve">. </w:t>
      </w:r>
      <w:r>
        <w:rPr>
          <w:rFonts w:ascii="Times New Roman" w:hAnsi="Times New Roman" w:cs="Times New Roman"/>
          <w:sz w:val="24"/>
          <w:szCs w:val="24"/>
        </w:rPr>
        <w:t>Capper</w:t>
      </w:r>
      <w:r w:rsidR="00634B2C">
        <w:rPr>
          <w:rFonts w:ascii="Times New Roman" w:hAnsi="Times New Roman" w:cs="Times New Roman"/>
          <w:sz w:val="24"/>
          <w:szCs w:val="24"/>
        </w:rPr>
        <w:t xml:space="preserve"> et al.</w:t>
      </w:r>
      <w:r>
        <w:rPr>
          <w:rFonts w:ascii="Times New Roman" w:hAnsi="Times New Roman" w:cs="Times New Roman"/>
          <w:sz w:val="24"/>
          <w:szCs w:val="24"/>
        </w:rPr>
        <w:t xml:space="preserve"> (2006) note “</w:t>
      </w:r>
      <w:r w:rsidRPr="00124D71">
        <w:rPr>
          <w:rFonts w:ascii="Times New Roman" w:hAnsi="Times New Roman" w:cs="Times New Roman"/>
          <w:sz w:val="24"/>
          <w:szCs w:val="24"/>
        </w:rPr>
        <w:t>for prospective leaders to fully engage with the curriculum, pedagogy, and assessment, professors must intentionally create a classroom and program environment and conditions</w:t>
      </w:r>
      <w:r w:rsidR="00AA6C14">
        <w:rPr>
          <w:rFonts w:ascii="Times New Roman" w:hAnsi="Times New Roman" w:cs="Times New Roman"/>
          <w:sz w:val="24"/>
          <w:szCs w:val="24"/>
        </w:rPr>
        <w:t>, where students experience a sense of emotional safety that will help them take risks toward social justice,</w:t>
      </w:r>
      <w:r w:rsidRPr="00124D71">
        <w:rPr>
          <w:rFonts w:ascii="Times New Roman" w:hAnsi="Times New Roman" w:cs="Times New Roman"/>
          <w:sz w:val="24"/>
          <w:szCs w:val="24"/>
        </w:rPr>
        <w:t xml:space="preserve"> ends</w:t>
      </w:r>
      <w:r>
        <w:rPr>
          <w:rFonts w:ascii="Times New Roman" w:hAnsi="Times New Roman" w:cs="Times New Roman"/>
          <w:sz w:val="24"/>
          <w:szCs w:val="24"/>
        </w:rPr>
        <w:t>”  (p.212)</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8E7F5F">
        <w:rPr>
          <w:rFonts w:ascii="Times New Roman" w:hAnsi="Times New Roman" w:cs="Times New Roman"/>
          <w:sz w:val="24"/>
          <w:szCs w:val="24"/>
        </w:rPr>
        <w:t>wa</w:t>
      </w:r>
      <w:r>
        <w:rPr>
          <w:rFonts w:ascii="Times New Roman" w:hAnsi="Times New Roman" w:cs="Times New Roman"/>
          <w:sz w:val="24"/>
          <w:szCs w:val="24"/>
        </w:rPr>
        <w:t>s</w:t>
      </w:r>
      <w:r w:rsidR="008E7F5F">
        <w:rPr>
          <w:rFonts w:ascii="Times New Roman" w:hAnsi="Times New Roman" w:cs="Times New Roman"/>
          <w:sz w:val="24"/>
          <w:szCs w:val="24"/>
        </w:rPr>
        <w:t xml:space="preserve"> and continues to be</w:t>
      </w:r>
      <w:r>
        <w:rPr>
          <w:rFonts w:ascii="Times New Roman" w:hAnsi="Times New Roman" w:cs="Times New Roman"/>
          <w:sz w:val="24"/>
          <w:szCs w:val="24"/>
        </w:rPr>
        <w:t xml:space="preserve"> particularly important </w:t>
      </w:r>
      <w:r w:rsidR="008E7F5F">
        <w:rPr>
          <w:rFonts w:ascii="Times New Roman" w:hAnsi="Times New Roman" w:cs="Times New Roman"/>
          <w:sz w:val="24"/>
          <w:szCs w:val="24"/>
        </w:rPr>
        <w:t>because of the diversity of the student population</w:t>
      </w:r>
      <w:r w:rsidR="001806D6">
        <w:rPr>
          <w:rFonts w:ascii="Times New Roman" w:hAnsi="Times New Roman" w:cs="Times New Roman"/>
          <w:sz w:val="24"/>
          <w:szCs w:val="24"/>
        </w:rPr>
        <w:t xml:space="preserve">. </w:t>
      </w:r>
      <w:r w:rsidR="008E7F5F">
        <w:rPr>
          <w:rFonts w:ascii="Times New Roman" w:hAnsi="Times New Roman" w:cs="Times New Roman"/>
          <w:sz w:val="24"/>
          <w:szCs w:val="24"/>
        </w:rPr>
        <w:t>Recognizing that students</w:t>
      </w:r>
      <w:r>
        <w:rPr>
          <w:rFonts w:ascii="Times New Roman" w:hAnsi="Times New Roman" w:cs="Times New Roman"/>
          <w:sz w:val="24"/>
          <w:szCs w:val="24"/>
        </w:rPr>
        <w:t xml:space="preserve"> may come from backgrounds where </w:t>
      </w:r>
      <w:r w:rsidR="008E7F5F">
        <w:rPr>
          <w:rFonts w:ascii="Times New Roman" w:hAnsi="Times New Roman" w:cs="Times New Roman"/>
          <w:sz w:val="24"/>
          <w:szCs w:val="24"/>
        </w:rPr>
        <w:t xml:space="preserve">their </w:t>
      </w:r>
      <w:r>
        <w:rPr>
          <w:rFonts w:ascii="Times New Roman" w:hAnsi="Times New Roman" w:cs="Times New Roman"/>
          <w:sz w:val="24"/>
          <w:szCs w:val="24"/>
        </w:rPr>
        <w:t xml:space="preserve">voices may not </w:t>
      </w:r>
      <w:r w:rsidR="00634B2C">
        <w:rPr>
          <w:rFonts w:ascii="Times New Roman" w:hAnsi="Times New Roman" w:cs="Times New Roman"/>
          <w:sz w:val="24"/>
          <w:szCs w:val="24"/>
        </w:rPr>
        <w:t>have been</w:t>
      </w:r>
      <w:r>
        <w:rPr>
          <w:rFonts w:ascii="Times New Roman" w:hAnsi="Times New Roman" w:cs="Times New Roman"/>
          <w:sz w:val="24"/>
          <w:szCs w:val="24"/>
        </w:rPr>
        <w:t xml:space="preserve"> heard and safety </w:t>
      </w:r>
      <w:r w:rsidR="008E7F5F">
        <w:rPr>
          <w:rFonts w:ascii="Times New Roman" w:hAnsi="Times New Roman" w:cs="Times New Roman"/>
          <w:sz w:val="24"/>
          <w:szCs w:val="24"/>
        </w:rPr>
        <w:t>wa</w:t>
      </w:r>
      <w:r>
        <w:rPr>
          <w:rFonts w:ascii="Times New Roman" w:hAnsi="Times New Roman" w:cs="Times New Roman"/>
          <w:sz w:val="24"/>
          <w:szCs w:val="24"/>
        </w:rPr>
        <w:t>s not a given</w:t>
      </w:r>
      <w:r w:rsidR="008E7F5F">
        <w:rPr>
          <w:rFonts w:ascii="Times New Roman" w:hAnsi="Times New Roman" w:cs="Times New Roman"/>
          <w:sz w:val="24"/>
          <w:szCs w:val="24"/>
        </w:rPr>
        <w:t>, several actions were taken to develop a sense of safety and community</w:t>
      </w:r>
      <w:r w:rsidR="001806D6">
        <w:rPr>
          <w:rFonts w:ascii="Times New Roman" w:hAnsi="Times New Roman" w:cs="Times New Roman"/>
          <w:sz w:val="24"/>
          <w:szCs w:val="24"/>
        </w:rPr>
        <w:t xml:space="preserve">. </w:t>
      </w:r>
    </w:p>
    <w:p w14:paraId="0BB179B4" w14:textId="1717F788" w:rsidR="0060222B" w:rsidRDefault="008E7F5F" w:rsidP="0060222B">
      <w:pPr>
        <w:spacing w:line="480" w:lineRule="auto"/>
        <w:rPr>
          <w:rFonts w:ascii="Times New Roman" w:hAnsi="Times New Roman" w:cs="Times New Roman"/>
          <w:sz w:val="24"/>
          <w:szCs w:val="24"/>
        </w:rPr>
      </w:pPr>
      <w:r w:rsidRPr="0060222B">
        <w:rPr>
          <w:rFonts w:ascii="Times New Roman" w:hAnsi="Times New Roman" w:cs="Times New Roman"/>
          <w:b/>
          <w:i/>
          <w:iCs/>
          <w:sz w:val="24"/>
          <w:szCs w:val="24"/>
        </w:rPr>
        <w:t>Admission process</w:t>
      </w:r>
    </w:p>
    <w:p w14:paraId="23FC495F" w14:textId="51EF0905" w:rsidR="004C6CF6" w:rsidRPr="008E7F5F" w:rsidRDefault="004C6CF6" w:rsidP="0060222B">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Applicants participated in either an in-person or video conference interview with a committee comprised of three Educational Leadership faculty</w:t>
      </w:r>
      <w:r w:rsidR="00634B2C">
        <w:rPr>
          <w:rFonts w:ascii="Times New Roman" w:hAnsi="Times New Roman" w:cs="Times New Roman"/>
          <w:sz w:val="24"/>
          <w:szCs w:val="24"/>
        </w:rPr>
        <w:t xml:space="preserve"> who </w:t>
      </w:r>
      <w:r>
        <w:rPr>
          <w:rFonts w:ascii="Times New Roman" w:hAnsi="Times New Roman" w:cs="Times New Roman"/>
          <w:sz w:val="24"/>
          <w:szCs w:val="24"/>
        </w:rPr>
        <w:t xml:space="preserve">reflected the diversity of the interviewees. </w:t>
      </w:r>
      <w:r w:rsidR="004C2C33">
        <w:rPr>
          <w:rFonts w:ascii="Times New Roman" w:hAnsi="Times New Roman" w:cs="Times New Roman"/>
          <w:sz w:val="24"/>
          <w:szCs w:val="24"/>
        </w:rPr>
        <w:t>From a traditional perspective</w:t>
      </w:r>
      <w:r w:rsidR="00152457">
        <w:rPr>
          <w:rFonts w:ascii="Times New Roman" w:hAnsi="Times New Roman" w:cs="Times New Roman"/>
          <w:sz w:val="24"/>
          <w:szCs w:val="24"/>
        </w:rPr>
        <w:t>,</w:t>
      </w:r>
      <w:r w:rsidR="004C2C33">
        <w:rPr>
          <w:rFonts w:ascii="Times New Roman" w:hAnsi="Times New Roman" w:cs="Times New Roman"/>
          <w:sz w:val="24"/>
          <w:szCs w:val="24"/>
        </w:rPr>
        <w:t xml:space="preserve"> t</w:t>
      </w:r>
      <w:r w:rsidR="00C408BE">
        <w:rPr>
          <w:rFonts w:ascii="Times New Roman" w:hAnsi="Times New Roman" w:cs="Times New Roman"/>
          <w:sz w:val="24"/>
          <w:szCs w:val="24"/>
        </w:rPr>
        <w:t xml:space="preserve">he development of an interview protocol that supports the selection of students who can </w:t>
      </w:r>
      <w:r w:rsidR="004C2C33">
        <w:rPr>
          <w:rFonts w:ascii="Times New Roman" w:hAnsi="Times New Roman" w:cs="Times New Roman"/>
          <w:sz w:val="24"/>
          <w:szCs w:val="24"/>
        </w:rPr>
        <w:t xml:space="preserve">articulate </w:t>
      </w:r>
      <w:r w:rsidR="00C408BE">
        <w:rPr>
          <w:rFonts w:ascii="Times New Roman" w:hAnsi="Times New Roman" w:cs="Times New Roman"/>
          <w:sz w:val="24"/>
          <w:szCs w:val="24"/>
        </w:rPr>
        <w:t>their preparation and motivation for doctoral study</w:t>
      </w:r>
      <w:r w:rsidR="004C2C33">
        <w:rPr>
          <w:rFonts w:ascii="Times New Roman" w:hAnsi="Times New Roman" w:cs="Times New Roman"/>
          <w:sz w:val="24"/>
          <w:szCs w:val="24"/>
        </w:rPr>
        <w:t xml:space="preserve"> is </w:t>
      </w:r>
      <w:r>
        <w:rPr>
          <w:rFonts w:ascii="Times New Roman" w:hAnsi="Times New Roman" w:cs="Times New Roman"/>
          <w:sz w:val="24"/>
          <w:szCs w:val="24"/>
        </w:rPr>
        <w:t xml:space="preserve">a critical </w:t>
      </w:r>
      <w:r w:rsidR="004C2C33">
        <w:rPr>
          <w:rFonts w:ascii="Times New Roman" w:hAnsi="Times New Roman" w:cs="Times New Roman"/>
          <w:sz w:val="24"/>
          <w:szCs w:val="24"/>
        </w:rPr>
        <w:t>element</w:t>
      </w:r>
      <w:r>
        <w:rPr>
          <w:rFonts w:ascii="Times New Roman" w:hAnsi="Times New Roman" w:cs="Times New Roman"/>
          <w:sz w:val="24"/>
          <w:szCs w:val="24"/>
        </w:rPr>
        <w:t xml:space="preserve"> in the admissions process</w:t>
      </w:r>
      <w:r w:rsidR="004C2C33">
        <w:rPr>
          <w:rFonts w:ascii="Times New Roman" w:hAnsi="Times New Roman" w:cs="Times New Roman"/>
          <w:sz w:val="24"/>
          <w:szCs w:val="24"/>
        </w:rPr>
        <w:t>.</w:t>
      </w:r>
      <w:r w:rsidR="00C408BE">
        <w:rPr>
          <w:rFonts w:ascii="Times New Roman" w:hAnsi="Times New Roman" w:cs="Times New Roman"/>
          <w:sz w:val="24"/>
          <w:szCs w:val="24"/>
        </w:rPr>
        <w:t xml:space="preserve"> </w:t>
      </w:r>
      <w:r>
        <w:rPr>
          <w:rFonts w:ascii="Times New Roman" w:hAnsi="Times New Roman" w:cs="Times New Roman"/>
          <w:sz w:val="24"/>
          <w:szCs w:val="24"/>
        </w:rPr>
        <w:t>However, broadening the interview to include a discussion on</w:t>
      </w:r>
      <w:r w:rsidR="004C2C33">
        <w:rPr>
          <w:rFonts w:ascii="Times New Roman" w:hAnsi="Times New Roman" w:cs="Times New Roman"/>
          <w:sz w:val="24"/>
          <w:szCs w:val="24"/>
        </w:rPr>
        <w:t xml:space="preserve"> current </w:t>
      </w:r>
      <w:r w:rsidR="004C2C33" w:rsidRPr="004C2C33">
        <w:rPr>
          <w:rFonts w:ascii="Times New Roman" w:hAnsi="Times New Roman" w:cs="Times New Roman"/>
          <w:sz w:val="24"/>
          <w:szCs w:val="24"/>
        </w:rPr>
        <w:t>issue</w:t>
      </w:r>
      <w:r>
        <w:rPr>
          <w:rFonts w:ascii="Times New Roman" w:hAnsi="Times New Roman" w:cs="Times New Roman"/>
          <w:sz w:val="24"/>
          <w:szCs w:val="24"/>
        </w:rPr>
        <w:t>s</w:t>
      </w:r>
      <w:r w:rsidR="004C2C33" w:rsidRPr="004C2C33">
        <w:rPr>
          <w:rFonts w:ascii="Times New Roman" w:hAnsi="Times New Roman" w:cs="Times New Roman"/>
          <w:sz w:val="24"/>
          <w:szCs w:val="24"/>
        </w:rPr>
        <w:t xml:space="preserve"> facing community colleges </w:t>
      </w:r>
      <w:r w:rsidR="004C2C33">
        <w:rPr>
          <w:rFonts w:ascii="Times New Roman" w:hAnsi="Times New Roman" w:cs="Times New Roman"/>
          <w:sz w:val="24"/>
          <w:szCs w:val="24"/>
        </w:rPr>
        <w:t xml:space="preserve">and </w:t>
      </w:r>
      <w:r>
        <w:rPr>
          <w:rFonts w:ascii="Times New Roman" w:hAnsi="Times New Roman" w:cs="Times New Roman"/>
          <w:sz w:val="24"/>
          <w:szCs w:val="24"/>
        </w:rPr>
        <w:t xml:space="preserve">asking candidates for </w:t>
      </w:r>
      <w:r w:rsidR="004C2C33">
        <w:rPr>
          <w:rFonts w:ascii="Times New Roman" w:hAnsi="Times New Roman" w:cs="Times New Roman"/>
          <w:sz w:val="24"/>
          <w:szCs w:val="24"/>
        </w:rPr>
        <w:t>suggest</w:t>
      </w:r>
      <w:r>
        <w:rPr>
          <w:rFonts w:ascii="Times New Roman" w:hAnsi="Times New Roman" w:cs="Times New Roman"/>
          <w:sz w:val="24"/>
          <w:szCs w:val="24"/>
        </w:rPr>
        <w:t>ions on</w:t>
      </w:r>
      <w:r w:rsidR="004C2C33">
        <w:rPr>
          <w:rFonts w:ascii="Times New Roman" w:hAnsi="Times New Roman" w:cs="Times New Roman"/>
          <w:sz w:val="24"/>
          <w:szCs w:val="24"/>
        </w:rPr>
        <w:t xml:space="preserve"> </w:t>
      </w:r>
      <w:r w:rsidR="004C2C33" w:rsidRPr="004C2C33">
        <w:rPr>
          <w:rFonts w:ascii="Times New Roman" w:hAnsi="Times New Roman" w:cs="Times New Roman"/>
          <w:sz w:val="24"/>
          <w:szCs w:val="24"/>
        </w:rPr>
        <w:t xml:space="preserve">innovative approaches </w:t>
      </w:r>
      <w:r w:rsidR="004C2C33">
        <w:rPr>
          <w:rFonts w:ascii="Times New Roman" w:hAnsi="Times New Roman" w:cs="Times New Roman"/>
          <w:sz w:val="24"/>
          <w:szCs w:val="24"/>
        </w:rPr>
        <w:t>in meeting the</w:t>
      </w:r>
      <w:r w:rsidR="004C2C33" w:rsidRPr="004C2C33">
        <w:rPr>
          <w:rFonts w:ascii="Times New Roman" w:hAnsi="Times New Roman" w:cs="Times New Roman"/>
          <w:sz w:val="24"/>
          <w:szCs w:val="24"/>
        </w:rPr>
        <w:t xml:space="preserve"> challenge</w:t>
      </w:r>
      <w:r>
        <w:rPr>
          <w:rFonts w:ascii="Times New Roman" w:hAnsi="Times New Roman" w:cs="Times New Roman"/>
          <w:sz w:val="24"/>
          <w:szCs w:val="24"/>
        </w:rPr>
        <w:t xml:space="preserve"> reinforced the activist </w:t>
      </w:r>
      <w:r w:rsidRPr="00180305">
        <w:rPr>
          <w:rFonts w:ascii="Times New Roman" w:hAnsi="Times New Roman" w:cs="Times New Roman"/>
          <w:sz w:val="24"/>
          <w:szCs w:val="24"/>
        </w:rPr>
        <w:t xml:space="preserve">expectation of the program. </w:t>
      </w:r>
      <w:r w:rsidR="00240B0A">
        <w:rPr>
          <w:rFonts w:ascii="Times New Roman" w:hAnsi="Times New Roman" w:cs="Times New Roman"/>
          <w:sz w:val="24"/>
          <w:szCs w:val="24"/>
        </w:rPr>
        <w:t>Research has found that students who arrive with a commitment to and prior experiences with activism are more likely to engage in activism in the future (Dodd &amp; Mizrahi, 2017)</w:t>
      </w:r>
      <w:r w:rsidR="001806D6">
        <w:rPr>
          <w:rFonts w:ascii="Times New Roman" w:hAnsi="Times New Roman" w:cs="Times New Roman"/>
          <w:sz w:val="24"/>
          <w:szCs w:val="24"/>
        </w:rPr>
        <w:t xml:space="preserve">. </w:t>
      </w:r>
      <w:r w:rsidR="00B50C04">
        <w:rPr>
          <w:rFonts w:ascii="Times New Roman" w:hAnsi="Times New Roman" w:cs="Times New Roman"/>
          <w:sz w:val="24"/>
          <w:szCs w:val="24"/>
        </w:rPr>
        <w:t xml:space="preserve">This opportunity also served as a safe space for conversations about equity and social justice. The committee members validated applicant experiences and ideas and provided encouragement and support related to their goals and actions. </w:t>
      </w:r>
      <w:r w:rsidR="00503673">
        <w:rPr>
          <w:rFonts w:ascii="Times New Roman" w:hAnsi="Times New Roman" w:cs="Times New Roman"/>
          <w:sz w:val="24"/>
          <w:szCs w:val="24"/>
        </w:rPr>
        <w:t xml:space="preserve">On </w:t>
      </w:r>
      <w:r w:rsidR="00696BE5">
        <w:rPr>
          <w:rFonts w:ascii="Times New Roman" w:hAnsi="Times New Roman" w:cs="Times New Roman"/>
          <w:sz w:val="24"/>
          <w:szCs w:val="24"/>
        </w:rPr>
        <w:t xml:space="preserve">a survey question that </w:t>
      </w:r>
      <w:proofErr w:type="gramStart"/>
      <w:r w:rsidR="00696BE5">
        <w:rPr>
          <w:rFonts w:ascii="Times New Roman" w:hAnsi="Times New Roman" w:cs="Times New Roman"/>
          <w:sz w:val="24"/>
          <w:szCs w:val="24"/>
        </w:rPr>
        <w:t>asked</w:t>
      </w:r>
      <w:proofErr w:type="gramEnd"/>
      <w:r w:rsidR="00696BE5">
        <w:rPr>
          <w:rFonts w:ascii="Times New Roman" w:hAnsi="Times New Roman" w:cs="Times New Roman"/>
          <w:sz w:val="24"/>
          <w:szCs w:val="24"/>
        </w:rPr>
        <w:t xml:space="preserve"> “How satisfied were you with the Ed.D. in Community College interview process?”, 19 of the 20 respondents indicated extremely satisfied and one indicated somewhat satisfied.</w:t>
      </w:r>
    </w:p>
    <w:p w14:paraId="7B5F8262" w14:textId="1A19DCFE" w:rsidR="0060222B" w:rsidRPr="0060222B" w:rsidRDefault="008E7F5F" w:rsidP="0060222B">
      <w:pPr>
        <w:spacing w:line="480" w:lineRule="auto"/>
        <w:rPr>
          <w:rFonts w:ascii="Times New Roman" w:hAnsi="Times New Roman" w:cs="Times New Roman"/>
          <w:i/>
          <w:iCs/>
          <w:sz w:val="24"/>
          <w:szCs w:val="24"/>
        </w:rPr>
      </w:pPr>
      <w:r w:rsidRPr="0060222B">
        <w:rPr>
          <w:rFonts w:ascii="Times New Roman" w:hAnsi="Times New Roman" w:cs="Times New Roman"/>
          <w:b/>
          <w:bCs/>
          <w:i/>
          <w:iCs/>
          <w:sz w:val="24"/>
          <w:szCs w:val="24"/>
        </w:rPr>
        <w:t>On-boarding process</w:t>
      </w:r>
      <w:r w:rsidRPr="0060222B">
        <w:rPr>
          <w:rFonts w:ascii="Times New Roman" w:hAnsi="Times New Roman" w:cs="Times New Roman"/>
          <w:i/>
          <w:iCs/>
          <w:sz w:val="24"/>
          <w:szCs w:val="24"/>
        </w:rPr>
        <w:t xml:space="preserve">  </w:t>
      </w:r>
    </w:p>
    <w:p w14:paraId="4D4418BA" w14:textId="160B030F" w:rsidR="002A6DDA" w:rsidRDefault="00180305" w:rsidP="0060222B">
      <w:pPr>
        <w:spacing w:line="480" w:lineRule="auto"/>
        <w:ind w:firstLine="720"/>
        <w:rPr>
          <w:rFonts w:ascii="Times New Roman" w:hAnsi="Times New Roman" w:cs="Times New Roman"/>
          <w:sz w:val="24"/>
          <w:szCs w:val="24"/>
        </w:rPr>
      </w:pPr>
      <w:r w:rsidRPr="00180305">
        <w:rPr>
          <w:rFonts w:ascii="Times New Roman" w:hAnsi="Times New Roman" w:cs="Times New Roman"/>
          <w:sz w:val="24"/>
          <w:szCs w:val="24"/>
        </w:rPr>
        <w:t xml:space="preserve">Students admitted to the program </w:t>
      </w:r>
      <w:r w:rsidR="002A6DDA">
        <w:rPr>
          <w:rFonts w:ascii="Times New Roman" w:hAnsi="Times New Roman" w:cs="Times New Roman"/>
          <w:sz w:val="24"/>
          <w:szCs w:val="24"/>
        </w:rPr>
        <w:t>received an acceptance letter that communicated the faculty’s belief in their ability to be a change agent</w:t>
      </w:r>
      <w:r w:rsidR="001806D6">
        <w:rPr>
          <w:rFonts w:ascii="Times New Roman" w:hAnsi="Times New Roman" w:cs="Times New Roman"/>
          <w:sz w:val="24"/>
          <w:szCs w:val="24"/>
        </w:rPr>
        <w:t xml:space="preserve">. </w:t>
      </w:r>
      <w:r w:rsidR="002A6DDA">
        <w:rPr>
          <w:rFonts w:ascii="Times New Roman" w:hAnsi="Times New Roman" w:cs="Times New Roman"/>
          <w:sz w:val="24"/>
          <w:szCs w:val="24"/>
        </w:rPr>
        <w:t xml:space="preserve">For example, the following was included in the letter: </w:t>
      </w:r>
      <w:r w:rsidR="008B2020">
        <w:rPr>
          <w:rFonts w:ascii="Times New Roman" w:hAnsi="Times New Roman" w:cs="Times New Roman"/>
          <w:sz w:val="24"/>
          <w:szCs w:val="24"/>
        </w:rPr>
        <w:t>“</w:t>
      </w:r>
      <w:r w:rsidR="002A6DDA" w:rsidRPr="002A6DDA">
        <w:rPr>
          <w:rFonts w:ascii="Times New Roman" w:hAnsi="Times New Roman" w:cs="Times New Roman"/>
          <w:sz w:val="24"/>
          <w:szCs w:val="24"/>
        </w:rPr>
        <w:t>We are confident that you will add significant value to the learning experience for the entire cohort and have no doubt that you will engage in leadership activities aimed at increasing student success outcomes for community college students</w:t>
      </w:r>
      <w:r w:rsidR="002A6DDA">
        <w:rPr>
          <w:rFonts w:ascii="Times New Roman" w:hAnsi="Times New Roman" w:cs="Times New Roman"/>
          <w:sz w:val="24"/>
          <w:szCs w:val="24"/>
        </w:rPr>
        <w:t>.</w:t>
      </w:r>
      <w:r w:rsidR="008B2020">
        <w:rPr>
          <w:rFonts w:ascii="Times New Roman" w:hAnsi="Times New Roman" w:cs="Times New Roman"/>
          <w:sz w:val="24"/>
          <w:szCs w:val="24"/>
        </w:rPr>
        <w:t>” Messages of belief and encouragement continued to be shared with students throughout the program</w:t>
      </w:r>
      <w:r w:rsidR="001806D6">
        <w:rPr>
          <w:rFonts w:ascii="Times New Roman" w:hAnsi="Times New Roman" w:cs="Times New Roman"/>
          <w:sz w:val="24"/>
          <w:szCs w:val="24"/>
        </w:rPr>
        <w:t xml:space="preserve">. </w:t>
      </w:r>
    </w:p>
    <w:p w14:paraId="2F54D14A" w14:textId="7F8F4A70" w:rsidR="00696BE5" w:rsidRDefault="008B2020" w:rsidP="00696BE5">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S</w:t>
      </w:r>
      <w:r w:rsidR="002A6DDA">
        <w:rPr>
          <w:rFonts w:ascii="Times New Roman" w:hAnsi="Times New Roman" w:cs="Times New Roman"/>
          <w:sz w:val="24"/>
          <w:szCs w:val="24"/>
        </w:rPr>
        <w:t xml:space="preserve">tudents </w:t>
      </w:r>
      <w:r w:rsidR="00180305">
        <w:rPr>
          <w:rFonts w:ascii="Times New Roman" w:hAnsi="Times New Roman" w:cs="Times New Roman"/>
          <w:sz w:val="24"/>
          <w:szCs w:val="24"/>
        </w:rPr>
        <w:t>were invited to an in</w:t>
      </w:r>
      <w:r w:rsidR="002A6DDA">
        <w:rPr>
          <w:rFonts w:ascii="Times New Roman" w:hAnsi="Times New Roman" w:cs="Times New Roman"/>
          <w:sz w:val="24"/>
          <w:szCs w:val="24"/>
        </w:rPr>
        <w:t>-</w:t>
      </w:r>
      <w:r w:rsidR="00180305">
        <w:rPr>
          <w:rFonts w:ascii="Times New Roman" w:hAnsi="Times New Roman" w:cs="Times New Roman"/>
          <w:sz w:val="24"/>
          <w:szCs w:val="24"/>
        </w:rPr>
        <w:t xml:space="preserve">person welcome reception and an online orientation program. Both activities were designed to begin the doctoral student socialization </w:t>
      </w:r>
      <w:r w:rsidR="00966110">
        <w:rPr>
          <w:rFonts w:ascii="Times New Roman" w:hAnsi="Times New Roman" w:cs="Times New Roman"/>
          <w:sz w:val="24"/>
          <w:szCs w:val="24"/>
        </w:rPr>
        <w:t>process and</w:t>
      </w:r>
      <w:r w:rsidR="002A6DDA">
        <w:rPr>
          <w:rFonts w:ascii="Times New Roman" w:hAnsi="Times New Roman" w:cs="Times New Roman"/>
          <w:sz w:val="24"/>
          <w:szCs w:val="24"/>
        </w:rPr>
        <w:t xml:space="preserve"> develop a community of learning where students felt safe to take risks and engage in courageous conversations about equity and social justice</w:t>
      </w:r>
      <w:r w:rsidR="001806D6">
        <w:rPr>
          <w:rFonts w:ascii="Times New Roman" w:hAnsi="Times New Roman" w:cs="Times New Roman"/>
          <w:sz w:val="24"/>
          <w:szCs w:val="24"/>
        </w:rPr>
        <w:t xml:space="preserve">. </w:t>
      </w:r>
      <w:r w:rsidR="002A6DDA">
        <w:rPr>
          <w:rFonts w:ascii="Times New Roman" w:hAnsi="Times New Roman" w:cs="Times New Roman"/>
          <w:sz w:val="24"/>
          <w:szCs w:val="24"/>
        </w:rPr>
        <w:t xml:space="preserve">During these events, </w:t>
      </w:r>
      <w:r w:rsidR="00696BE5">
        <w:rPr>
          <w:rFonts w:ascii="Times New Roman" w:hAnsi="Times New Roman" w:cs="Times New Roman"/>
          <w:sz w:val="24"/>
          <w:szCs w:val="24"/>
        </w:rPr>
        <w:t>faculty introduced students highlighting their strengths and diverse backgrounds</w:t>
      </w:r>
      <w:r w:rsidR="001806D6">
        <w:rPr>
          <w:rFonts w:ascii="Times New Roman" w:hAnsi="Times New Roman" w:cs="Times New Roman"/>
          <w:sz w:val="24"/>
          <w:szCs w:val="24"/>
        </w:rPr>
        <w:t xml:space="preserve">. </w:t>
      </w:r>
      <w:r w:rsidR="00696BE5">
        <w:rPr>
          <w:rFonts w:ascii="Times New Roman" w:hAnsi="Times New Roman" w:cs="Times New Roman"/>
          <w:sz w:val="24"/>
          <w:szCs w:val="24"/>
        </w:rPr>
        <w:t>Students also had</w:t>
      </w:r>
      <w:r w:rsidR="00180305">
        <w:rPr>
          <w:rFonts w:ascii="Times New Roman" w:hAnsi="Times New Roman" w:cs="Times New Roman"/>
          <w:sz w:val="24"/>
          <w:szCs w:val="24"/>
        </w:rPr>
        <w:t xml:space="preserve"> opportunities to share preliminary research interests as well as to describe their professional goals and career aspiration</w:t>
      </w:r>
      <w:r w:rsidR="001806D6">
        <w:rPr>
          <w:rFonts w:ascii="Times New Roman" w:hAnsi="Times New Roman" w:cs="Times New Roman"/>
          <w:sz w:val="24"/>
          <w:szCs w:val="24"/>
        </w:rPr>
        <w:t xml:space="preserve">. </w:t>
      </w:r>
      <w:r w:rsidR="00180305">
        <w:rPr>
          <w:rFonts w:ascii="Times New Roman" w:hAnsi="Times New Roman" w:cs="Times New Roman"/>
          <w:sz w:val="24"/>
          <w:szCs w:val="24"/>
        </w:rPr>
        <w:t xml:space="preserve">The </w:t>
      </w:r>
      <w:r w:rsidR="00180305" w:rsidRPr="00180305">
        <w:rPr>
          <w:rFonts w:ascii="Times New Roman" w:hAnsi="Times New Roman" w:cs="Times New Roman"/>
          <w:color w:val="000000" w:themeColor="text1"/>
          <w:sz w:val="24"/>
          <w:szCs w:val="24"/>
        </w:rPr>
        <w:t xml:space="preserve">efficacy of these programs </w:t>
      </w:r>
      <w:r w:rsidR="00696BE5" w:rsidRPr="00180305">
        <w:rPr>
          <w:rFonts w:ascii="Times New Roman" w:hAnsi="Times New Roman" w:cs="Times New Roman"/>
          <w:color w:val="000000" w:themeColor="text1"/>
          <w:sz w:val="24"/>
          <w:szCs w:val="24"/>
        </w:rPr>
        <w:t>was</w:t>
      </w:r>
      <w:r w:rsidR="00180305" w:rsidRPr="00180305">
        <w:rPr>
          <w:rFonts w:ascii="Times New Roman" w:hAnsi="Times New Roman" w:cs="Times New Roman"/>
          <w:color w:val="000000" w:themeColor="text1"/>
          <w:sz w:val="24"/>
          <w:szCs w:val="24"/>
        </w:rPr>
        <w:t xml:space="preserve"> affi</w:t>
      </w:r>
      <w:r w:rsidR="00696BE5">
        <w:rPr>
          <w:rFonts w:ascii="Times New Roman" w:hAnsi="Times New Roman" w:cs="Times New Roman"/>
          <w:color w:val="000000" w:themeColor="text1"/>
          <w:sz w:val="24"/>
          <w:szCs w:val="24"/>
        </w:rPr>
        <w:t xml:space="preserve">rmed by </w:t>
      </w:r>
      <w:r w:rsidR="00180305" w:rsidRPr="00180305">
        <w:rPr>
          <w:rFonts w:ascii="Times New Roman" w:hAnsi="Times New Roman" w:cs="Times New Roman"/>
          <w:color w:val="000000" w:themeColor="text1"/>
          <w:sz w:val="24"/>
          <w:szCs w:val="24"/>
        </w:rPr>
        <w:t>student survey responses</w:t>
      </w:r>
      <w:r w:rsidR="00696BE5">
        <w:rPr>
          <w:rFonts w:ascii="Times New Roman" w:hAnsi="Times New Roman" w:cs="Times New Roman"/>
          <w:color w:val="000000" w:themeColor="text1"/>
          <w:sz w:val="24"/>
          <w:szCs w:val="24"/>
        </w:rPr>
        <w:t xml:space="preserve"> (see Table 2)</w:t>
      </w:r>
      <w:r w:rsidR="001806D6">
        <w:rPr>
          <w:rFonts w:ascii="Times New Roman" w:hAnsi="Times New Roman" w:cs="Times New Roman"/>
          <w:color w:val="000000" w:themeColor="text1"/>
          <w:sz w:val="24"/>
          <w:szCs w:val="24"/>
        </w:rPr>
        <w:t xml:space="preserve">. </w:t>
      </w:r>
    </w:p>
    <w:p w14:paraId="079EEB31" w14:textId="1C210B2B" w:rsidR="00696BE5" w:rsidRDefault="00696BE5" w:rsidP="00696BE5">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On-Boarding Survey Responses </w:t>
      </w:r>
    </w:p>
    <w:tbl>
      <w:tblPr>
        <w:tblStyle w:val="TableGrid"/>
        <w:tblW w:w="0" w:type="auto"/>
        <w:tblLook w:val="04A0" w:firstRow="1" w:lastRow="0" w:firstColumn="1" w:lastColumn="0" w:noHBand="0" w:noVBand="1"/>
      </w:tblPr>
      <w:tblGrid>
        <w:gridCol w:w="3116"/>
        <w:gridCol w:w="3269"/>
        <w:gridCol w:w="2965"/>
      </w:tblGrid>
      <w:tr w:rsidR="00696BE5" w14:paraId="29C7D486" w14:textId="77777777" w:rsidTr="008B2020">
        <w:tc>
          <w:tcPr>
            <w:tcW w:w="3116" w:type="dxa"/>
          </w:tcPr>
          <w:p w14:paraId="0BA77EDE" w14:textId="3FE06C77"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useful was the program?</w:t>
            </w:r>
          </w:p>
        </w:tc>
        <w:tc>
          <w:tcPr>
            <w:tcW w:w="3269" w:type="dxa"/>
          </w:tcPr>
          <w:p w14:paraId="33BACF95" w14:textId="2ABE3F6F"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In-Person Welcome Reception (n = 18)</w:t>
            </w:r>
          </w:p>
        </w:tc>
        <w:tc>
          <w:tcPr>
            <w:tcW w:w="2965" w:type="dxa"/>
          </w:tcPr>
          <w:p w14:paraId="20BA652B" w14:textId="0C0ECBBA"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Online Orientation</w:t>
            </w:r>
            <w:r w:rsidR="00567D5F">
              <w:rPr>
                <w:rFonts w:ascii="Times New Roman" w:hAnsi="Times New Roman" w:cs="Times New Roman"/>
                <w:color w:val="000000" w:themeColor="text1"/>
                <w:sz w:val="24"/>
                <w:szCs w:val="24"/>
              </w:rPr>
              <w:t xml:space="preserve"> (n = 20)</w:t>
            </w:r>
          </w:p>
        </w:tc>
      </w:tr>
      <w:tr w:rsidR="00696BE5" w14:paraId="400C7D5C" w14:textId="77777777" w:rsidTr="008B2020">
        <w:tc>
          <w:tcPr>
            <w:tcW w:w="3116" w:type="dxa"/>
          </w:tcPr>
          <w:p w14:paraId="7230F178" w14:textId="77340E06"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Extremely useful</w:t>
            </w:r>
          </w:p>
        </w:tc>
        <w:tc>
          <w:tcPr>
            <w:tcW w:w="3269" w:type="dxa"/>
          </w:tcPr>
          <w:p w14:paraId="5AAC6BCC" w14:textId="78A0528E"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w:t>
            </w:r>
          </w:p>
        </w:tc>
        <w:tc>
          <w:tcPr>
            <w:tcW w:w="2965" w:type="dxa"/>
          </w:tcPr>
          <w:p w14:paraId="23B05DD5" w14:textId="07179452"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r>
      <w:tr w:rsidR="00696BE5" w14:paraId="0D6844ED" w14:textId="77777777" w:rsidTr="008B2020">
        <w:tc>
          <w:tcPr>
            <w:tcW w:w="3116" w:type="dxa"/>
          </w:tcPr>
          <w:p w14:paraId="0D303498" w14:textId="5AF11B8C"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Very useful</w:t>
            </w:r>
          </w:p>
        </w:tc>
        <w:tc>
          <w:tcPr>
            <w:tcW w:w="3269" w:type="dxa"/>
          </w:tcPr>
          <w:p w14:paraId="0D5E746D" w14:textId="384B4016"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965" w:type="dxa"/>
          </w:tcPr>
          <w:p w14:paraId="7BA53ED4" w14:textId="373567BC" w:rsidR="00696BE5" w:rsidRDefault="008B2020"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96BE5">
              <w:rPr>
                <w:rFonts w:ascii="Times New Roman" w:hAnsi="Times New Roman" w:cs="Times New Roman"/>
                <w:color w:val="000000" w:themeColor="text1"/>
                <w:sz w:val="24"/>
                <w:szCs w:val="24"/>
              </w:rPr>
              <w:t>5%</w:t>
            </w:r>
          </w:p>
        </w:tc>
      </w:tr>
      <w:tr w:rsidR="00696BE5" w14:paraId="310B9848" w14:textId="77777777" w:rsidTr="008B2020">
        <w:tc>
          <w:tcPr>
            <w:tcW w:w="3116" w:type="dxa"/>
          </w:tcPr>
          <w:p w14:paraId="22ACA4A7" w14:textId="5B453ABA"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Moderately useful</w:t>
            </w:r>
          </w:p>
        </w:tc>
        <w:tc>
          <w:tcPr>
            <w:tcW w:w="3269" w:type="dxa"/>
          </w:tcPr>
          <w:p w14:paraId="543561C6" w14:textId="25D35A2F"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965" w:type="dxa"/>
          </w:tcPr>
          <w:p w14:paraId="1EF4D13B" w14:textId="51B2FF2F"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96BE5" w14:paraId="3363A34B" w14:textId="77777777" w:rsidTr="008B2020">
        <w:tc>
          <w:tcPr>
            <w:tcW w:w="3116" w:type="dxa"/>
          </w:tcPr>
          <w:p w14:paraId="334A071B" w14:textId="26FD07DE"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Slightly useful</w:t>
            </w:r>
          </w:p>
        </w:tc>
        <w:tc>
          <w:tcPr>
            <w:tcW w:w="3269" w:type="dxa"/>
          </w:tcPr>
          <w:p w14:paraId="39FF78D1" w14:textId="75CE21BA"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965" w:type="dxa"/>
          </w:tcPr>
          <w:p w14:paraId="18CAB3E2" w14:textId="563E4A81"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696BE5" w14:paraId="2A2D2485" w14:textId="77777777" w:rsidTr="008B2020">
        <w:tc>
          <w:tcPr>
            <w:tcW w:w="3116" w:type="dxa"/>
          </w:tcPr>
          <w:p w14:paraId="0E8E3C2C" w14:textId="490B57EB"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at all useful</w:t>
            </w:r>
          </w:p>
        </w:tc>
        <w:tc>
          <w:tcPr>
            <w:tcW w:w="3269" w:type="dxa"/>
          </w:tcPr>
          <w:p w14:paraId="01A70DE0" w14:textId="4332E2C2"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2965" w:type="dxa"/>
          </w:tcPr>
          <w:p w14:paraId="00CBEC19" w14:textId="25EC6ECC" w:rsidR="00696BE5" w:rsidRDefault="00696BE5" w:rsidP="008B20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bl>
    <w:p w14:paraId="474ED37F" w14:textId="77777777" w:rsidR="0060222B" w:rsidRDefault="0060222B" w:rsidP="0060222B">
      <w:pPr>
        <w:spacing w:line="480" w:lineRule="auto"/>
        <w:rPr>
          <w:rFonts w:ascii="Times New Roman" w:hAnsi="Times New Roman" w:cs="Times New Roman"/>
          <w:b/>
          <w:bCs/>
          <w:i/>
          <w:iCs/>
          <w:sz w:val="24"/>
          <w:szCs w:val="24"/>
        </w:rPr>
      </w:pPr>
    </w:p>
    <w:p w14:paraId="40282A1A" w14:textId="5FE3F585" w:rsidR="0060222B" w:rsidRPr="0060222B" w:rsidRDefault="00567D5F" w:rsidP="0060222B">
      <w:pPr>
        <w:spacing w:line="480" w:lineRule="auto"/>
        <w:rPr>
          <w:rFonts w:ascii="Times New Roman" w:hAnsi="Times New Roman" w:cs="Times New Roman"/>
          <w:i/>
          <w:iCs/>
          <w:sz w:val="24"/>
          <w:szCs w:val="24"/>
        </w:rPr>
      </w:pPr>
      <w:r w:rsidRPr="0060222B">
        <w:rPr>
          <w:rFonts w:ascii="Times New Roman" w:hAnsi="Times New Roman" w:cs="Times New Roman"/>
          <w:b/>
          <w:bCs/>
          <w:i/>
          <w:iCs/>
          <w:sz w:val="24"/>
          <w:szCs w:val="24"/>
        </w:rPr>
        <w:t>Summer institute</w:t>
      </w:r>
      <w:r w:rsidRPr="0060222B">
        <w:rPr>
          <w:rFonts w:ascii="Times New Roman" w:hAnsi="Times New Roman" w:cs="Times New Roman"/>
          <w:i/>
          <w:iCs/>
          <w:sz w:val="24"/>
          <w:szCs w:val="24"/>
        </w:rPr>
        <w:t xml:space="preserve">  </w:t>
      </w:r>
    </w:p>
    <w:p w14:paraId="28BC1426" w14:textId="390248E1" w:rsidR="0073725F" w:rsidRDefault="00567D5F" w:rsidP="0060222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doctoral program is entirely online except for a 4-day institute each summer</w:t>
      </w:r>
      <w:r w:rsidR="001806D6">
        <w:rPr>
          <w:rFonts w:ascii="Times New Roman" w:hAnsi="Times New Roman" w:cs="Times New Roman"/>
          <w:sz w:val="24"/>
          <w:szCs w:val="24"/>
        </w:rPr>
        <w:t xml:space="preserve">. </w:t>
      </w:r>
      <w:r>
        <w:rPr>
          <w:rFonts w:ascii="Times New Roman" w:hAnsi="Times New Roman" w:cs="Times New Roman"/>
          <w:sz w:val="24"/>
          <w:szCs w:val="24"/>
        </w:rPr>
        <w:t>One of the primary goals of the first summer institute was to build a sense of community and create a warm, supportive learning environment where students would be willing to get uncomfortable and take risks</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Toward this end, doctoral students participated in several activities intentionally designed to help students get to know one another and begin conversations about problems of practice, especially </w:t>
      </w:r>
      <w:r w:rsidR="008B2020">
        <w:rPr>
          <w:rFonts w:ascii="Times New Roman" w:hAnsi="Times New Roman" w:cs="Times New Roman"/>
          <w:sz w:val="24"/>
          <w:szCs w:val="24"/>
        </w:rPr>
        <w:t xml:space="preserve">problems </w:t>
      </w:r>
      <w:r>
        <w:rPr>
          <w:rFonts w:ascii="Times New Roman" w:hAnsi="Times New Roman" w:cs="Times New Roman"/>
          <w:sz w:val="24"/>
          <w:szCs w:val="24"/>
        </w:rPr>
        <w:t>related to equity and social justice</w:t>
      </w:r>
      <w:r w:rsidR="001806D6">
        <w:rPr>
          <w:rFonts w:ascii="Times New Roman" w:hAnsi="Times New Roman" w:cs="Times New Roman"/>
          <w:sz w:val="24"/>
          <w:szCs w:val="24"/>
        </w:rPr>
        <w:t xml:space="preserve">. </w:t>
      </w:r>
      <w:r w:rsidR="0073725F">
        <w:rPr>
          <w:rFonts w:ascii="Times New Roman" w:hAnsi="Times New Roman" w:cs="Times New Roman"/>
          <w:sz w:val="24"/>
          <w:szCs w:val="24"/>
        </w:rPr>
        <w:t xml:space="preserve">In addition to traditional icebreakers, students also had numerous opportunities to discuss issues facing community college students, identify the root causes </w:t>
      </w:r>
      <w:r w:rsidR="008B2020">
        <w:rPr>
          <w:rFonts w:ascii="Times New Roman" w:hAnsi="Times New Roman" w:cs="Times New Roman"/>
          <w:sz w:val="24"/>
          <w:szCs w:val="24"/>
        </w:rPr>
        <w:t xml:space="preserve">of problems </w:t>
      </w:r>
      <w:r w:rsidR="0073725F">
        <w:rPr>
          <w:rFonts w:ascii="Times New Roman" w:hAnsi="Times New Roman" w:cs="Times New Roman"/>
          <w:sz w:val="24"/>
          <w:szCs w:val="24"/>
        </w:rPr>
        <w:t xml:space="preserve">through fishbone diagram activities, and brainstorm possible solutions. </w:t>
      </w:r>
      <w:r w:rsidR="008B2020">
        <w:rPr>
          <w:rFonts w:ascii="Times New Roman" w:hAnsi="Times New Roman" w:cs="Times New Roman"/>
          <w:sz w:val="24"/>
          <w:szCs w:val="24"/>
        </w:rPr>
        <w:t>Fishbone diagrams</w:t>
      </w:r>
      <w:r w:rsidR="00381D69">
        <w:rPr>
          <w:rFonts w:ascii="Times New Roman" w:hAnsi="Times New Roman" w:cs="Times New Roman"/>
          <w:sz w:val="24"/>
          <w:szCs w:val="24"/>
        </w:rPr>
        <w:t xml:space="preserve"> are visual tools that groups can use to determine potential causes of behavior. Research has shown that this tool can be helpful in identifying solutions aimed to improve school quality (</w:t>
      </w:r>
      <w:proofErr w:type="spellStart"/>
      <w:r w:rsidR="00381D69">
        <w:rPr>
          <w:rFonts w:ascii="Times New Roman" w:hAnsi="Times New Roman" w:cs="Times New Roman"/>
          <w:sz w:val="24"/>
          <w:szCs w:val="24"/>
        </w:rPr>
        <w:t>Salemeto</w:t>
      </w:r>
      <w:proofErr w:type="spellEnd"/>
      <w:r w:rsidR="00381D69">
        <w:rPr>
          <w:rFonts w:ascii="Times New Roman" w:hAnsi="Times New Roman" w:cs="Times New Roman"/>
          <w:sz w:val="24"/>
          <w:szCs w:val="24"/>
        </w:rPr>
        <w:t>, 2016).</w:t>
      </w:r>
      <w:r w:rsidR="0073725F">
        <w:rPr>
          <w:rFonts w:ascii="Times New Roman" w:hAnsi="Times New Roman" w:cs="Times New Roman"/>
          <w:sz w:val="24"/>
          <w:szCs w:val="24"/>
        </w:rPr>
        <w:t xml:space="preserve"> </w:t>
      </w:r>
    </w:p>
    <w:p w14:paraId="2D31F6C1" w14:textId="7C60D0A5" w:rsidR="00E8101C" w:rsidRDefault="0073725F" w:rsidP="00567D5F">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567D5F">
        <w:rPr>
          <w:rFonts w:ascii="Times New Roman" w:hAnsi="Times New Roman" w:cs="Times New Roman"/>
          <w:sz w:val="24"/>
          <w:szCs w:val="24"/>
        </w:rPr>
        <w:t xml:space="preserve">tudents were </w:t>
      </w:r>
      <w:r>
        <w:rPr>
          <w:rFonts w:ascii="Times New Roman" w:hAnsi="Times New Roman" w:cs="Times New Roman"/>
          <w:sz w:val="24"/>
          <w:szCs w:val="24"/>
        </w:rPr>
        <w:t xml:space="preserve">also </w:t>
      </w:r>
      <w:r w:rsidR="00567D5F">
        <w:rPr>
          <w:rFonts w:ascii="Times New Roman" w:hAnsi="Times New Roman" w:cs="Times New Roman"/>
          <w:sz w:val="24"/>
          <w:szCs w:val="24"/>
        </w:rPr>
        <w:t xml:space="preserve">asked to do a Pecha Kucha presentation on a problem of practice </w:t>
      </w:r>
      <w:r>
        <w:rPr>
          <w:rFonts w:ascii="Times New Roman" w:hAnsi="Times New Roman" w:cs="Times New Roman"/>
          <w:sz w:val="24"/>
          <w:szCs w:val="24"/>
        </w:rPr>
        <w:t>and discuss the potential social justice impact</w:t>
      </w:r>
      <w:r w:rsidR="001806D6">
        <w:rPr>
          <w:rFonts w:ascii="Times New Roman" w:hAnsi="Times New Roman" w:cs="Times New Roman"/>
          <w:sz w:val="24"/>
          <w:szCs w:val="24"/>
        </w:rPr>
        <w:t xml:space="preserve">. </w:t>
      </w:r>
      <w:r>
        <w:rPr>
          <w:rFonts w:ascii="Times New Roman" w:hAnsi="Times New Roman" w:cs="Times New Roman"/>
          <w:sz w:val="24"/>
          <w:szCs w:val="24"/>
        </w:rPr>
        <w:t>Pecha Kucha’s are fast-paced, fun, structured presentations where the presenter’s 20 slides auto</w:t>
      </w:r>
      <w:r w:rsidR="00AA6C14">
        <w:rPr>
          <w:rFonts w:ascii="Times New Roman" w:hAnsi="Times New Roman" w:cs="Times New Roman"/>
          <w:sz w:val="24"/>
          <w:szCs w:val="24"/>
        </w:rPr>
        <w:t>-</w:t>
      </w:r>
      <w:r>
        <w:rPr>
          <w:rFonts w:ascii="Times New Roman" w:hAnsi="Times New Roman" w:cs="Times New Roman"/>
          <w:sz w:val="24"/>
          <w:szCs w:val="24"/>
        </w:rPr>
        <w:t>advance every 20 seconds</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Slides </w:t>
      </w:r>
      <w:r w:rsidR="00381D69">
        <w:rPr>
          <w:rFonts w:ascii="Times New Roman" w:hAnsi="Times New Roman" w:cs="Times New Roman"/>
          <w:sz w:val="24"/>
          <w:szCs w:val="24"/>
        </w:rPr>
        <w:t xml:space="preserve">should </w:t>
      </w:r>
      <w:r>
        <w:rPr>
          <w:rFonts w:ascii="Times New Roman" w:hAnsi="Times New Roman" w:cs="Times New Roman"/>
          <w:sz w:val="24"/>
          <w:szCs w:val="24"/>
        </w:rPr>
        <w:t>only consist of an image and perhaps a few words</w:t>
      </w:r>
      <w:r w:rsidR="001806D6">
        <w:rPr>
          <w:rFonts w:ascii="Times New Roman" w:hAnsi="Times New Roman" w:cs="Times New Roman"/>
          <w:sz w:val="24"/>
          <w:szCs w:val="24"/>
        </w:rPr>
        <w:t xml:space="preserve">. </w:t>
      </w:r>
      <w:r w:rsidR="0083059C">
        <w:rPr>
          <w:rFonts w:ascii="Times New Roman" w:hAnsi="Times New Roman" w:cs="Times New Roman"/>
          <w:sz w:val="24"/>
          <w:szCs w:val="24"/>
        </w:rPr>
        <w:t xml:space="preserve">Research has shown that the Pecha Kucha presentation is connected to improved academic performance and confidence as compared to traditional presentations (Oliver &amp; Kowalczyk, </w:t>
      </w:r>
      <w:r w:rsidR="006228D3">
        <w:rPr>
          <w:rFonts w:ascii="Times New Roman" w:hAnsi="Times New Roman" w:cs="Times New Roman"/>
          <w:sz w:val="24"/>
          <w:szCs w:val="24"/>
        </w:rPr>
        <w:t>2013)</w:t>
      </w:r>
      <w:r w:rsidR="001806D6">
        <w:rPr>
          <w:rFonts w:ascii="Times New Roman" w:hAnsi="Times New Roman" w:cs="Times New Roman"/>
          <w:sz w:val="24"/>
          <w:szCs w:val="24"/>
        </w:rPr>
        <w:t xml:space="preserve">. </w:t>
      </w:r>
      <w:r>
        <w:rPr>
          <w:rFonts w:ascii="Times New Roman" w:hAnsi="Times New Roman" w:cs="Times New Roman"/>
          <w:sz w:val="24"/>
          <w:szCs w:val="24"/>
        </w:rPr>
        <w:t>Faculty modeled this practice on the first day of the institute and students presented on the final day of the institute</w:t>
      </w:r>
      <w:r w:rsidR="001806D6">
        <w:rPr>
          <w:rFonts w:ascii="Times New Roman" w:hAnsi="Times New Roman" w:cs="Times New Roman"/>
          <w:sz w:val="24"/>
          <w:szCs w:val="24"/>
        </w:rPr>
        <w:t xml:space="preserve">. </w:t>
      </w:r>
    </w:p>
    <w:p w14:paraId="1B05B8FB" w14:textId="11A41CBF" w:rsidR="00567D5F" w:rsidRDefault="00E8101C" w:rsidP="00567D5F">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key element of the summer institute was to ensure that students felt supported as they embarked on this educational journey</w:t>
      </w:r>
      <w:r w:rsidR="001806D6">
        <w:rPr>
          <w:rFonts w:ascii="Times New Roman" w:hAnsi="Times New Roman" w:cs="Times New Roman"/>
          <w:sz w:val="24"/>
          <w:szCs w:val="24"/>
        </w:rPr>
        <w:t xml:space="preserve">. </w:t>
      </w:r>
      <w:r>
        <w:rPr>
          <w:rFonts w:ascii="Times New Roman" w:hAnsi="Times New Roman" w:cs="Times New Roman"/>
          <w:sz w:val="24"/>
          <w:szCs w:val="24"/>
        </w:rPr>
        <w:t>In addition to faculty support, students also learned about how other professionals such as tutors and librarians could support their learning</w:t>
      </w:r>
      <w:r w:rsidR="001806D6">
        <w:rPr>
          <w:rFonts w:ascii="Times New Roman" w:hAnsi="Times New Roman" w:cs="Times New Roman"/>
          <w:sz w:val="24"/>
          <w:szCs w:val="24"/>
        </w:rPr>
        <w:t xml:space="preserve">. </w:t>
      </w:r>
      <w:r w:rsidR="0073725F">
        <w:rPr>
          <w:rFonts w:ascii="Times New Roman" w:hAnsi="Times New Roman" w:cs="Times New Roman"/>
          <w:sz w:val="24"/>
          <w:szCs w:val="24"/>
        </w:rPr>
        <w:t>At the conclusion of the summer institute, students completed a survey about their experience</w:t>
      </w:r>
      <w:r w:rsidR="001806D6">
        <w:rPr>
          <w:rFonts w:ascii="Times New Roman" w:hAnsi="Times New Roman" w:cs="Times New Roman"/>
          <w:sz w:val="24"/>
          <w:szCs w:val="24"/>
        </w:rPr>
        <w:t xml:space="preserve">. </w:t>
      </w:r>
      <w:r w:rsidR="0073725F">
        <w:rPr>
          <w:rFonts w:ascii="Times New Roman" w:hAnsi="Times New Roman" w:cs="Times New Roman"/>
          <w:sz w:val="24"/>
          <w:szCs w:val="24"/>
        </w:rPr>
        <w:t>Results indicated that 1</w:t>
      </w:r>
      <w:r w:rsidR="00567D5F">
        <w:rPr>
          <w:rFonts w:ascii="Times New Roman" w:hAnsi="Times New Roman" w:cs="Times New Roman"/>
          <w:sz w:val="24"/>
          <w:szCs w:val="24"/>
        </w:rPr>
        <w:t xml:space="preserve">00% of Cohort 1 students strongly agreed with the following statement: </w:t>
      </w:r>
      <w:r w:rsidR="00381D69">
        <w:rPr>
          <w:rFonts w:ascii="Times New Roman" w:hAnsi="Times New Roman" w:cs="Times New Roman"/>
          <w:sz w:val="24"/>
          <w:szCs w:val="24"/>
        </w:rPr>
        <w:t>“</w:t>
      </w:r>
      <w:r w:rsidR="00567D5F" w:rsidRPr="009264BA">
        <w:rPr>
          <w:rFonts w:ascii="Times New Roman" w:hAnsi="Times New Roman" w:cs="Times New Roman"/>
          <w:sz w:val="24"/>
          <w:szCs w:val="24"/>
        </w:rPr>
        <w:t>The faculty members established a welcoming and inclusive learning environment.</w:t>
      </w:r>
      <w:r w:rsidR="00381D69">
        <w:rPr>
          <w:rFonts w:ascii="Times New Roman" w:hAnsi="Times New Roman" w:cs="Times New Roman"/>
          <w:sz w:val="24"/>
          <w:szCs w:val="24"/>
        </w:rPr>
        <w:t>”</w:t>
      </w:r>
    </w:p>
    <w:p w14:paraId="1A097E1E" w14:textId="77777777" w:rsidR="00E8101C" w:rsidRDefault="00966110" w:rsidP="00EE1944">
      <w:pPr>
        <w:spacing w:line="480" w:lineRule="auto"/>
        <w:rPr>
          <w:rFonts w:ascii="Times New Roman" w:hAnsi="Times New Roman" w:cs="Times New Roman"/>
          <w:b/>
          <w:bCs/>
          <w:sz w:val="24"/>
          <w:szCs w:val="24"/>
        </w:rPr>
      </w:pPr>
      <w:r w:rsidRPr="00966110">
        <w:rPr>
          <w:rFonts w:ascii="Times New Roman" w:hAnsi="Times New Roman" w:cs="Times New Roman"/>
          <w:b/>
          <w:bCs/>
          <w:sz w:val="24"/>
          <w:szCs w:val="24"/>
        </w:rPr>
        <w:t>Developing Critical Consciousness</w:t>
      </w:r>
      <w:r>
        <w:rPr>
          <w:rFonts w:ascii="Times New Roman" w:hAnsi="Times New Roman" w:cs="Times New Roman"/>
          <w:b/>
          <w:bCs/>
          <w:sz w:val="24"/>
          <w:szCs w:val="24"/>
        </w:rPr>
        <w:t>, Knowledge, and Skills</w:t>
      </w:r>
      <w:r w:rsidRPr="00966110">
        <w:rPr>
          <w:rFonts w:ascii="Times New Roman" w:hAnsi="Times New Roman" w:cs="Times New Roman"/>
          <w:b/>
          <w:bCs/>
          <w:sz w:val="24"/>
          <w:szCs w:val="24"/>
        </w:rPr>
        <w:t xml:space="preserve"> through Signature Pedagogies</w:t>
      </w:r>
    </w:p>
    <w:p w14:paraId="6577214C" w14:textId="062241A0" w:rsidR="00EE1944" w:rsidRPr="00E8101C" w:rsidRDefault="00E8101C" w:rsidP="00E8101C">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To develop critical consciousness, knowledge, and skills</w:t>
      </w:r>
      <w:r w:rsidR="00381D69">
        <w:rPr>
          <w:rFonts w:ascii="Times New Roman" w:hAnsi="Times New Roman" w:cs="Times New Roman"/>
          <w:sz w:val="24"/>
          <w:szCs w:val="24"/>
        </w:rPr>
        <w:t>,</w:t>
      </w:r>
      <w:r>
        <w:rPr>
          <w:rFonts w:ascii="Times New Roman" w:hAnsi="Times New Roman" w:cs="Times New Roman"/>
          <w:sz w:val="24"/>
          <w:szCs w:val="24"/>
        </w:rPr>
        <w:t xml:space="preserve"> </w:t>
      </w:r>
      <w:r w:rsidR="002237FD">
        <w:rPr>
          <w:rFonts w:ascii="Times New Roman" w:hAnsi="Times New Roman" w:cs="Times New Roman"/>
          <w:sz w:val="24"/>
          <w:szCs w:val="24"/>
        </w:rPr>
        <w:t xml:space="preserve">faculty relied on </w:t>
      </w:r>
      <w:r w:rsidR="003B0123">
        <w:rPr>
          <w:rFonts w:ascii="Times New Roman" w:hAnsi="Times New Roman" w:cs="Times New Roman"/>
          <w:sz w:val="24"/>
          <w:szCs w:val="24"/>
        </w:rPr>
        <w:t xml:space="preserve">four key learning activities:  </w:t>
      </w:r>
      <w:proofErr w:type="gramStart"/>
      <w:r w:rsidR="003B0123">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EE1944">
        <w:rPr>
          <w:rFonts w:ascii="Times New Roman" w:hAnsi="Times New Roman" w:cs="Times New Roman"/>
          <w:sz w:val="24"/>
          <w:szCs w:val="24"/>
        </w:rPr>
        <w:t>Community College Showcase</w:t>
      </w:r>
      <w:r w:rsidR="003B0123">
        <w:rPr>
          <w:rFonts w:ascii="Times New Roman" w:hAnsi="Times New Roman" w:cs="Times New Roman"/>
          <w:sz w:val="24"/>
          <w:szCs w:val="24"/>
        </w:rPr>
        <w:t xml:space="preserve">, coursework, experiential learning, and the dissertation in practice. </w:t>
      </w:r>
      <w:r w:rsidR="00B777E5">
        <w:rPr>
          <w:rFonts w:ascii="Times New Roman" w:hAnsi="Times New Roman" w:cs="Times New Roman"/>
          <w:sz w:val="24"/>
          <w:szCs w:val="24"/>
        </w:rPr>
        <w:t xml:space="preserve">The Community College Showcase is a </w:t>
      </w:r>
      <w:r w:rsidR="00322EBC">
        <w:rPr>
          <w:rFonts w:ascii="Times New Roman" w:hAnsi="Times New Roman" w:cs="Times New Roman"/>
          <w:sz w:val="24"/>
          <w:szCs w:val="24"/>
        </w:rPr>
        <w:t xml:space="preserve">conference that is held during summer institutes. The coursework provides students with deep knowledge </w:t>
      </w:r>
      <w:r w:rsidR="00AA6C14">
        <w:rPr>
          <w:rFonts w:ascii="Times New Roman" w:hAnsi="Times New Roman" w:cs="Times New Roman"/>
          <w:sz w:val="24"/>
          <w:szCs w:val="24"/>
        </w:rPr>
        <w:t>of</w:t>
      </w:r>
      <w:r w:rsidR="00322EBC">
        <w:rPr>
          <w:rFonts w:ascii="Times New Roman" w:hAnsi="Times New Roman" w:cs="Times New Roman"/>
          <w:sz w:val="24"/>
          <w:szCs w:val="24"/>
        </w:rPr>
        <w:t xml:space="preserve"> community college leadership theories and </w:t>
      </w:r>
      <w:r w:rsidR="00381D69">
        <w:rPr>
          <w:rFonts w:ascii="Times New Roman" w:hAnsi="Times New Roman" w:cs="Times New Roman"/>
          <w:sz w:val="24"/>
          <w:szCs w:val="24"/>
        </w:rPr>
        <w:t xml:space="preserve">scholarly </w:t>
      </w:r>
      <w:r w:rsidR="00322EBC">
        <w:rPr>
          <w:rFonts w:ascii="Times New Roman" w:hAnsi="Times New Roman" w:cs="Times New Roman"/>
          <w:sz w:val="24"/>
          <w:szCs w:val="24"/>
        </w:rPr>
        <w:t>practices</w:t>
      </w:r>
      <w:r w:rsidR="001806D6">
        <w:rPr>
          <w:rFonts w:ascii="Times New Roman" w:hAnsi="Times New Roman" w:cs="Times New Roman"/>
          <w:sz w:val="24"/>
          <w:szCs w:val="24"/>
        </w:rPr>
        <w:t xml:space="preserve">. </w:t>
      </w:r>
      <w:r w:rsidR="002237FD">
        <w:rPr>
          <w:rFonts w:ascii="Times New Roman" w:hAnsi="Times New Roman" w:cs="Times New Roman"/>
          <w:sz w:val="24"/>
          <w:szCs w:val="24"/>
        </w:rPr>
        <w:t>A</w:t>
      </w:r>
      <w:r w:rsidR="00322EBC">
        <w:rPr>
          <w:rFonts w:ascii="Times New Roman" w:hAnsi="Times New Roman" w:cs="Times New Roman"/>
          <w:sz w:val="24"/>
          <w:szCs w:val="24"/>
        </w:rPr>
        <w:t xml:space="preserve"> year-long experiential learning component </w:t>
      </w:r>
      <w:r w:rsidR="00381D69">
        <w:rPr>
          <w:rFonts w:ascii="Times New Roman" w:hAnsi="Times New Roman" w:cs="Times New Roman"/>
          <w:sz w:val="24"/>
          <w:szCs w:val="24"/>
        </w:rPr>
        <w:t>of</w:t>
      </w:r>
      <w:r w:rsidR="00322EBC">
        <w:rPr>
          <w:rFonts w:ascii="Times New Roman" w:hAnsi="Times New Roman" w:cs="Times New Roman"/>
          <w:sz w:val="24"/>
          <w:szCs w:val="24"/>
        </w:rPr>
        <w:t xml:space="preserve"> the program </w:t>
      </w:r>
      <w:r w:rsidR="002237FD">
        <w:rPr>
          <w:rFonts w:ascii="Times New Roman" w:hAnsi="Times New Roman" w:cs="Times New Roman"/>
          <w:sz w:val="24"/>
          <w:szCs w:val="24"/>
        </w:rPr>
        <w:t>enables</w:t>
      </w:r>
      <w:r w:rsidR="00322EBC">
        <w:rPr>
          <w:rFonts w:ascii="Times New Roman" w:hAnsi="Times New Roman" w:cs="Times New Roman"/>
          <w:sz w:val="24"/>
          <w:szCs w:val="24"/>
        </w:rPr>
        <w:t xml:space="preserve"> students </w:t>
      </w:r>
      <w:r w:rsidR="002237FD">
        <w:rPr>
          <w:rFonts w:ascii="Times New Roman" w:hAnsi="Times New Roman" w:cs="Times New Roman"/>
          <w:sz w:val="24"/>
          <w:szCs w:val="24"/>
        </w:rPr>
        <w:t xml:space="preserve">to </w:t>
      </w:r>
      <w:r w:rsidR="00322EBC">
        <w:rPr>
          <w:rFonts w:ascii="Times New Roman" w:hAnsi="Times New Roman" w:cs="Times New Roman"/>
          <w:sz w:val="24"/>
          <w:szCs w:val="24"/>
        </w:rPr>
        <w:t>learn leadership skills while providing a service to a community college</w:t>
      </w:r>
      <w:r w:rsidR="001806D6">
        <w:rPr>
          <w:rFonts w:ascii="Times New Roman" w:hAnsi="Times New Roman" w:cs="Times New Roman"/>
          <w:sz w:val="24"/>
          <w:szCs w:val="24"/>
        </w:rPr>
        <w:t xml:space="preserve">. </w:t>
      </w:r>
      <w:r w:rsidR="00322EBC">
        <w:rPr>
          <w:rFonts w:ascii="Times New Roman" w:hAnsi="Times New Roman" w:cs="Times New Roman"/>
          <w:sz w:val="24"/>
          <w:szCs w:val="24"/>
        </w:rPr>
        <w:t xml:space="preserve">Finally, </w:t>
      </w:r>
      <w:r w:rsidR="00381D69">
        <w:rPr>
          <w:rFonts w:ascii="Times New Roman" w:hAnsi="Times New Roman" w:cs="Times New Roman"/>
          <w:sz w:val="24"/>
          <w:szCs w:val="24"/>
        </w:rPr>
        <w:t xml:space="preserve">following CPED’s guiding principles, </w:t>
      </w:r>
      <w:r w:rsidR="00322EBC">
        <w:rPr>
          <w:rFonts w:ascii="Times New Roman" w:hAnsi="Times New Roman" w:cs="Times New Roman"/>
          <w:sz w:val="24"/>
          <w:szCs w:val="24"/>
        </w:rPr>
        <w:t>the dissertation in practice is focused on providing solutions to problems of practice</w:t>
      </w:r>
      <w:r w:rsidR="00381D69">
        <w:rPr>
          <w:rFonts w:ascii="Times New Roman" w:hAnsi="Times New Roman" w:cs="Times New Roman"/>
          <w:sz w:val="24"/>
          <w:szCs w:val="24"/>
        </w:rPr>
        <w:t xml:space="preserve"> related to social justice and equity</w:t>
      </w:r>
      <w:r w:rsidR="00322EBC">
        <w:rPr>
          <w:rFonts w:ascii="Times New Roman" w:hAnsi="Times New Roman" w:cs="Times New Roman"/>
          <w:sz w:val="24"/>
          <w:szCs w:val="24"/>
        </w:rPr>
        <w:t xml:space="preserve">. </w:t>
      </w:r>
    </w:p>
    <w:p w14:paraId="75ED3D13" w14:textId="3AABACAC" w:rsidR="0060222B" w:rsidRPr="0060222B" w:rsidRDefault="003B0123" w:rsidP="00EE1944">
      <w:pPr>
        <w:spacing w:line="480" w:lineRule="auto"/>
        <w:rPr>
          <w:rFonts w:ascii="Times New Roman" w:hAnsi="Times New Roman" w:cs="Times New Roman"/>
          <w:i/>
          <w:iCs/>
          <w:sz w:val="24"/>
          <w:szCs w:val="24"/>
        </w:rPr>
      </w:pPr>
      <w:r w:rsidRPr="0060222B">
        <w:rPr>
          <w:rFonts w:ascii="Times New Roman" w:hAnsi="Times New Roman" w:cs="Times New Roman"/>
          <w:b/>
          <w:bCs/>
          <w:i/>
          <w:iCs/>
          <w:sz w:val="24"/>
          <w:szCs w:val="24"/>
        </w:rPr>
        <w:t>The Community College Showcase</w:t>
      </w:r>
      <w:r w:rsidR="002237FD">
        <w:rPr>
          <w:rFonts w:ascii="Times New Roman" w:hAnsi="Times New Roman" w:cs="Times New Roman"/>
          <w:b/>
          <w:bCs/>
          <w:i/>
          <w:iCs/>
          <w:sz w:val="24"/>
          <w:szCs w:val="24"/>
        </w:rPr>
        <w:t>:  Promoting Equity and Student Success</w:t>
      </w:r>
      <w:r w:rsidRPr="0060222B">
        <w:rPr>
          <w:rFonts w:ascii="Times New Roman" w:hAnsi="Times New Roman" w:cs="Times New Roman"/>
          <w:i/>
          <w:iCs/>
          <w:sz w:val="24"/>
          <w:szCs w:val="24"/>
        </w:rPr>
        <w:t xml:space="preserve">  </w:t>
      </w:r>
    </w:p>
    <w:p w14:paraId="26454BC2" w14:textId="3858C31A" w:rsidR="00EE1944" w:rsidRDefault="00EE1944" w:rsidP="0060222B">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model and promote activism, faculty coordinators planned and implemented a conference entitled Community College Showcase:  Promoting Equity and Student Success</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This conference was </w:t>
      </w:r>
      <w:r w:rsidR="001806D6">
        <w:rPr>
          <w:rFonts w:ascii="Times New Roman" w:hAnsi="Times New Roman" w:cs="Times New Roman"/>
          <w:sz w:val="24"/>
          <w:szCs w:val="24"/>
        </w:rPr>
        <w:t>purposefully</w:t>
      </w:r>
      <w:r>
        <w:rPr>
          <w:rFonts w:ascii="Times New Roman" w:hAnsi="Times New Roman" w:cs="Times New Roman"/>
          <w:sz w:val="24"/>
          <w:szCs w:val="24"/>
        </w:rPr>
        <w:t xml:space="preserve"> called a showcase as the intent was for community college practitioners and leaders to share actions taken to reduce equity gaps an</w:t>
      </w:r>
      <w:r w:rsidR="003B0123">
        <w:rPr>
          <w:rFonts w:ascii="Times New Roman" w:hAnsi="Times New Roman" w:cs="Times New Roman"/>
          <w:sz w:val="24"/>
          <w:szCs w:val="24"/>
        </w:rPr>
        <w:t>d</w:t>
      </w:r>
      <w:r>
        <w:rPr>
          <w:rFonts w:ascii="Times New Roman" w:hAnsi="Times New Roman" w:cs="Times New Roman"/>
          <w:sz w:val="24"/>
          <w:szCs w:val="24"/>
        </w:rPr>
        <w:t xml:space="preserve"> improve student success outcomes</w:t>
      </w:r>
      <w:r w:rsidR="001806D6">
        <w:rPr>
          <w:rFonts w:ascii="Times New Roman" w:hAnsi="Times New Roman" w:cs="Times New Roman"/>
          <w:sz w:val="24"/>
          <w:szCs w:val="24"/>
        </w:rPr>
        <w:t xml:space="preserve">. </w:t>
      </w:r>
      <w:r w:rsidR="003B0123">
        <w:rPr>
          <w:rFonts w:ascii="Times New Roman" w:hAnsi="Times New Roman" w:cs="Times New Roman"/>
          <w:sz w:val="24"/>
          <w:szCs w:val="24"/>
        </w:rPr>
        <w:t>Presenters were encouraged to share</w:t>
      </w:r>
      <w:r>
        <w:rPr>
          <w:rFonts w:ascii="Times New Roman" w:hAnsi="Times New Roman" w:cs="Times New Roman"/>
          <w:sz w:val="24"/>
          <w:szCs w:val="24"/>
        </w:rPr>
        <w:t xml:space="preserve"> data illustrating the impact of these actions</w:t>
      </w:r>
      <w:r w:rsidR="001806D6">
        <w:rPr>
          <w:rFonts w:ascii="Times New Roman" w:hAnsi="Times New Roman" w:cs="Times New Roman"/>
          <w:sz w:val="24"/>
          <w:szCs w:val="24"/>
        </w:rPr>
        <w:t xml:space="preserve">. </w:t>
      </w:r>
      <w:r>
        <w:rPr>
          <w:rFonts w:ascii="Times New Roman" w:hAnsi="Times New Roman" w:cs="Times New Roman"/>
          <w:sz w:val="24"/>
          <w:szCs w:val="24"/>
        </w:rPr>
        <w:t>The Community College Showcase was a signature</w:t>
      </w:r>
      <w:r w:rsidR="003B0123">
        <w:rPr>
          <w:rFonts w:ascii="Times New Roman" w:hAnsi="Times New Roman" w:cs="Times New Roman"/>
          <w:sz w:val="24"/>
          <w:szCs w:val="24"/>
        </w:rPr>
        <w:t xml:space="preserve"> pedagogical</w:t>
      </w:r>
      <w:r>
        <w:rPr>
          <w:rFonts w:ascii="Times New Roman" w:hAnsi="Times New Roman" w:cs="Times New Roman"/>
          <w:sz w:val="24"/>
          <w:szCs w:val="24"/>
        </w:rPr>
        <w:t xml:space="preserve"> learning experience </w:t>
      </w:r>
      <w:r w:rsidR="003B0123">
        <w:rPr>
          <w:rFonts w:ascii="Times New Roman" w:hAnsi="Times New Roman" w:cs="Times New Roman"/>
          <w:sz w:val="24"/>
          <w:szCs w:val="24"/>
        </w:rPr>
        <w:t>that was held on the second day of the summer institute</w:t>
      </w:r>
      <w:r w:rsidR="001806D6">
        <w:rPr>
          <w:rFonts w:ascii="Times New Roman" w:hAnsi="Times New Roman" w:cs="Times New Roman"/>
          <w:sz w:val="24"/>
          <w:szCs w:val="24"/>
        </w:rPr>
        <w:t xml:space="preserve">. </w:t>
      </w:r>
      <w:r w:rsidR="003B0123">
        <w:rPr>
          <w:rFonts w:ascii="Times New Roman" w:hAnsi="Times New Roman" w:cs="Times New Roman"/>
          <w:sz w:val="24"/>
          <w:szCs w:val="24"/>
        </w:rPr>
        <w:t xml:space="preserve">It was a free conference </w:t>
      </w:r>
      <w:r w:rsidR="00872E68">
        <w:rPr>
          <w:rFonts w:ascii="Times New Roman" w:hAnsi="Times New Roman" w:cs="Times New Roman"/>
          <w:sz w:val="24"/>
          <w:szCs w:val="24"/>
        </w:rPr>
        <w:t>for</w:t>
      </w:r>
      <w:r w:rsidR="003B0123">
        <w:rPr>
          <w:rFonts w:ascii="Times New Roman" w:hAnsi="Times New Roman" w:cs="Times New Roman"/>
          <w:sz w:val="24"/>
          <w:szCs w:val="24"/>
        </w:rPr>
        <w:t xml:space="preserve"> professionals committed to the community college mission of access and success.</w:t>
      </w:r>
    </w:p>
    <w:p w14:paraId="4B782193" w14:textId="2FC4B978" w:rsidR="00EE1944" w:rsidRPr="00057A45" w:rsidRDefault="00EE1944" w:rsidP="00EE194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level of activism taking place daily on community college campuses was immediately apparent</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Over 70 high-quality proposals were received,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001806D6">
        <w:rPr>
          <w:rFonts w:ascii="Times New Roman" w:hAnsi="Times New Roman" w:cs="Times New Roman"/>
          <w:sz w:val="24"/>
          <w:szCs w:val="24"/>
        </w:rPr>
        <w:t>remarkable</w:t>
      </w:r>
      <w:bookmarkStart w:id="0" w:name="_GoBack"/>
      <w:bookmarkEnd w:id="0"/>
      <w:r>
        <w:rPr>
          <w:rFonts w:ascii="Times New Roman" w:hAnsi="Times New Roman" w:cs="Times New Roman"/>
          <w:sz w:val="24"/>
          <w:szCs w:val="24"/>
        </w:rPr>
        <w:t xml:space="preserve"> number for a first conference</w:t>
      </w:r>
      <w:r w:rsidR="001806D6">
        <w:rPr>
          <w:rFonts w:ascii="Times New Roman" w:hAnsi="Times New Roman" w:cs="Times New Roman"/>
          <w:sz w:val="24"/>
          <w:szCs w:val="24"/>
        </w:rPr>
        <w:t xml:space="preserve">. </w:t>
      </w:r>
      <w:r>
        <w:rPr>
          <w:rFonts w:ascii="Times New Roman" w:hAnsi="Times New Roman" w:cs="Times New Roman"/>
          <w:sz w:val="24"/>
          <w:szCs w:val="24"/>
        </w:rPr>
        <w:t>The final program consisted of an impressive array of 23 breakout sessions and seven lunch discussions</w:t>
      </w:r>
      <w:r w:rsidR="001806D6">
        <w:rPr>
          <w:rFonts w:ascii="Times New Roman" w:hAnsi="Times New Roman" w:cs="Times New Roman"/>
          <w:sz w:val="24"/>
          <w:szCs w:val="24"/>
        </w:rPr>
        <w:t xml:space="preserve">. </w:t>
      </w:r>
      <w:r>
        <w:rPr>
          <w:rFonts w:ascii="Times New Roman" w:hAnsi="Times New Roman" w:cs="Times New Roman"/>
          <w:sz w:val="24"/>
          <w:szCs w:val="24"/>
        </w:rPr>
        <w:t xml:space="preserve">The two plenary presentations were designed to inspire practitioners and leaders to </w:t>
      </w:r>
      <w:proofErr w:type="gramStart"/>
      <w:r>
        <w:rPr>
          <w:rFonts w:ascii="Times New Roman" w:hAnsi="Times New Roman" w:cs="Times New Roman"/>
          <w:sz w:val="24"/>
          <w:szCs w:val="24"/>
        </w:rPr>
        <w:t>take action</w:t>
      </w:r>
      <w:proofErr w:type="gramEnd"/>
      <w:r w:rsidR="001806D6">
        <w:rPr>
          <w:rFonts w:ascii="Times New Roman" w:hAnsi="Times New Roman" w:cs="Times New Roman"/>
          <w:sz w:val="24"/>
          <w:szCs w:val="24"/>
        </w:rPr>
        <w:t xml:space="preserve">. </w:t>
      </w:r>
      <w:r>
        <w:rPr>
          <w:rFonts w:ascii="Times New Roman" w:hAnsi="Times New Roman" w:cs="Times New Roman"/>
          <w:sz w:val="24"/>
          <w:szCs w:val="24"/>
        </w:rPr>
        <w:t>In the morning plenary, Michael Collins, vice president at Jobs for the Future, encouraged all participants to lead, regardless of their position</w:t>
      </w:r>
      <w:r w:rsidR="001806D6">
        <w:rPr>
          <w:rFonts w:ascii="Times New Roman" w:hAnsi="Times New Roman" w:cs="Times New Roman"/>
          <w:sz w:val="24"/>
          <w:szCs w:val="24"/>
        </w:rPr>
        <w:t xml:space="preserve">. </w:t>
      </w:r>
      <w:r>
        <w:rPr>
          <w:rFonts w:ascii="Times New Roman" w:hAnsi="Times New Roman" w:cs="Times New Roman"/>
          <w:sz w:val="24"/>
          <w:szCs w:val="24"/>
        </w:rPr>
        <w:t>In the closing plenary, Paula Pando, president of Reynolds Community College emphasized the need for action to promote equity</w:t>
      </w:r>
      <w:r w:rsidR="001806D6">
        <w:rPr>
          <w:rFonts w:ascii="Times New Roman" w:hAnsi="Times New Roman" w:cs="Times New Roman"/>
          <w:sz w:val="24"/>
          <w:szCs w:val="24"/>
        </w:rPr>
        <w:t xml:space="preserve">. </w:t>
      </w:r>
      <w:r w:rsidR="00872E68">
        <w:rPr>
          <w:rFonts w:ascii="Times New Roman" w:hAnsi="Times New Roman" w:cs="Times New Roman"/>
          <w:sz w:val="24"/>
          <w:szCs w:val="24"/>
        </w:rPr>
        <w:t>See Table 3 for a</w:t>
      </w:r>
      <w:r w:rsidR="0060222B">
        <w:rPr>
          <w:rFonts w:ascii="Times New Roman" w:hAnsi="Times New Roman" w:cs="Times New Roman"/>
          <w:sz w:val="24"/>
          <w:szCs w:val="24"/>
        </w:rPr>
        <w:t xml:space="preserve"> sample </w:t>
      </w:r>
      <w:r w:rsidR="00872E68">
        <w:rPr>
          <w:rFonts w:ascii="Times New Roman" w:hAnsi="Times New Roman" w:cs="Times New Roman"/>
          <w:sz w:val="24"/>
          <w:szCs w:val="24"/>
        </w:rPr>
        <w:t>of conference topics</w:t>
      </w:r>
      <w:r w:rsidR="001806D6">
        <w:rPr>
          <w:rFonts w:ascii="Times New Roman" w:hAnsi="Times New Roman" w:cs="Times New Roman"/>
          <w:sz w:val="24"/>
          <w:szCs w:val="24"/>
        </w:rPr>
        <w:t xml:space="preserve">. </w:t>
      </w:r>
    </w:p>
    <w:p w14:paraId="35D696B0" w14:textId="64998DA5" w:rsidR="00EE1944" w:rsidRDefault="00EE1944" w:rsidP="0060222B">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872E68">
        <w:rPr>
          <w:rFonts w:ascii="Times New Roman" w:hAnsi="Times New Roman" w:cs="Times New Roman"/>
          <w:sz w:val="24"/>
          <w:szCs w:val="24"/>
        </w:rPr>
        <w:t>3</w:t>
      </w:r>
      <w:r>
        <w:rPr>
          <w:rFonts w:ascii="Times New Roman" w:hAnsi="Times New Roman" w:cs="Times New Roman"/>
          <w:sz w:val="24"/>
          <w:szCs w:val="24"/>
        </w:rPr>
        <w:t>:  Community College Showcase</w:t>
      </w:r>
      <w:r w:rsidR="0060222B">
        <w:rPr>
          <w:rFonts w:ascii="Times New Roman" w:hAnsi="Times New Roman" w:cs="Times New Roman"/>
          <w:sz w:val="24"/>
          <w:szCs w:val="24"/>
        </w:rPr>
        <w:t xml:space="preserve"> Sample Sessions</w:t>
      </w:r>
    </w:p>
    <w:tbl>
      <w:tblPr>
        <w:tblStyle w:val="TableGrid"/>
        <w:tblW w:w="0" w:type="auto"/>
        <w:tblLook w:val="04A0" w:firstRow="1" w:lastRow="0" w:firstColumn="1" w:lastColumn="0" w:noHBand="0" w:noVBand="1"/>
      </w:tblPr>
      <w:tblGrid>
        <w:gridCol w:w="9350"/>
      </w:tblGrid>
      <w:tr w:rsidR="00872E68" w14:paraId="6F37E747" w14:textId="77777777" w:rsidTr="0060222B">
        <w:tc>
          <w:tcPr>
            <w:tcW w:w="9350" w:type="dxa"/>
            <w:shd w:val="clear" w:color="auto" w:fill="DEEAF6" w:themeFill="accent1" w:themeFillTint="33"/>
          </w:tcPr>
          <w:p w14:paraId="4CD7006B" w14:textId="6F35FFD1" w:rsidR="00872E68" w:rsidRDefault="00872E68" w:rsidP="0060222B">
            <w:pPr>
              <w:jc w:val="center"/>
              <w:rPr>
                <w:rFonts w:ascii="Times New Roman" w:hAnsi="Times New Roman" w:cs="Times New Roman"/>
                <w:sz w:val="24"/>
                <w:szCs w:val="24"/>
              </w:rPr>
            </w:pPr>
            <w:r>
              <w:rPr>
                <w:rFonts w:ascii="Times New Roman" w:hAnsi="Times New Roman" w:cs="Times New Roman"/>
                <w:sz w:val="24"/>
                <w:szCs w:val="24"/>
              </w:rPr>
              <w:t>Keynote Presentations</w:t>
            </w:r>
          </w:p>
        </w:tc>
      </w:tr>
      <w:tr w:rsidR="00872E68" w14:paraId="65A7272D" w14:textId="77777777" w:rsidTr="00872E68">
        <w:tc>
          <w:tcPr>
            <w:tcW w:w="9350" w:type="dxa"/>
          </w:tcPr>
          <w:p w14:paraId="4EB089E6" w14:textId="7B32D6F1"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Next Generation Equity: Leading from Where You Are</w:t>
            </w:r>
          </w:p>
        </w:tc>
      </w:tr>
      <w:tr w:rsidR="00872E68" w14:paraId="2D855AAF" w14:textId="77777777" w:rsidTr="00872E68">
        <w:tc>
          <w:tcPr>
            <w:tcW w:w="9350" w:type="dxa"/>
          </w:tcPr>
          <w:p w14:paraId="5896D565" w14:textId="51F93838"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Taking Action to Promote Equity</w:t>
            </w:r>
          </w:p>
        </w:tc>
      </w:tr>
      <w:tr w:rsidR="00872E68" w14:paraId="1B9CACD0" w14:textId="77777777" w:rsidTr="0060222B">
        <w:tc>
          <w:tcPr>
            <w:tcW w:w="9350" w:type="dxa"/>
            <w:shd w:val="clear" w:color="auto" w:fill="DEEAF6" w:themeFill="accent1" w:themeFillTint="33"/>
          </w:tcPr>
          <w:p w14:paraId="6FF4C0FD" w14:textId="53F4D1B4" w:rsidR="00872E68" w:rsidRDefault="00872E68" w:rsidP="0060222B">
            <w:pPr>
              <w:jc w:val="center"/>
              <w:rPr>
                <w:rFonts w:ascii="Times New Roman" w:hAnsi="Times New Roman" w:cs="Times New Roman"/>
                <w:sz w:val="24"/>
                <w:szCs w:val="24"/>
              </w:rPr>
            </w:pPr>
            <w:r>
              <w:rPr>
                <w:rFonts w:ascii="Times New Roman" w:hAnsi="Times New Roman" w:cs="Times New Roman"/>
                <w:sz w:val="24"/>
                <w:szCs w:val="24"/>
              </w:rPr>
              <w:t xml:space="preserve">Featured </w:t>
            </w:r>
            <w:r w:rsidR="0060222B">
              <w:rPr>
                <w:rFonts w:ascii="Times New Roman" w:hAnsi="Times New Roman" w:cs="Times New Roman"/>
                <w:sz w:val="24"/>
                <w:szCs w:val="24"/>
              </w:rPr>
              <w:t xml:space="preserve">and Breakout </w:t>
            </w:r>
            <w:r>
              <w:rPr>
                <w:rFonts w:ascii="Times New Roman" w:hAnsi="Times New Roman" w:cs="Times New Roman"/>
                <w:sz w:val="24"/>
                <w:szCs w:val="24"/>
              </w:rPr>
              <w:t>Sessions</w:t>
            </w:r>
          </w:p>
        </w:tc>
      </w:tr>
      <w:tr w:rsidR="00872E68" w14:paraId="2BFA4A94" w14:textId="77777777" w:rsidTr="00872E68">
        <w:tc>
          <w:tcPr>
            <w:tcW w:w="9350" w:type="dxa"/>
          </w:tcPr>
          <w:p w14:paraId="649E67A0" w14:textId="018A29BA"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(Un)Stable Identities: Diversity and Inclusion in the Community College Classroom</w:t>
            </w:r>
          </w:p>
        </w:tc>
      </w:tr>
      <w:tr w:rsidR="00872E68" w14:paraId="2FB774DD" w14:textId="77777777" w:rsidTr="00872E68">
        <w:tc>
          <w:tcPr>
            <w:tcW w:w="9350" w:type="dxa"/>
          </w:tcPr>
          <w:p w14:paraId="3C0BE75B" w14:textId="2E11F276"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A Conversation with Community College Leaders</w:t>
            </w:r>
          </w:p>
        </w:tc>
      </w:tr>
      <w:tr w:rsidR="00872E68" w14:paraId="5A4F364E" w14:textId="77777777" w:rsidTr="00872E68">
        <w:tc>
          <w:tcPr>
            <w:tcW w:w="9350" w:type="dxa"/>
          </w:tcPr>
          <w:p w14:paraId="3312262C" w14:textId="06C5DC90"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LGBTQI+ Programming in Urban Higher Education: Identifying &amp; Confronting Community Tensions</w:t>
            </w:r>
          </w:p>
        </w:tc>
      </w:tr>
      <w:tr w:rsidR="00872E68" w14:paraId="5C930D9C" w14:textId="77777777" w:rsidTr="00872E68">
        <w:tc>
          <w:tcPr>
            <w:tcW w:w="9350" w:type="dxa"/>
          </w:tcPr>
          <w:p w14:paraId="5B796E8D" w14:textId="5788DFC3"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Surveying Inclusion &amp; Equity Climate: BMCC’s Use of Charrettes – Findings from Year One</w:t>
            </w:r>
          </w:p>
        </w:tc>
      </w:tr>
      <w:tr w:rsidR="00872E68" w14:paraId="5AA91459" w14:textId="77777777" w:rsidTr="00872E68">
        <w:tc>
          <w:tcPr>
            <w:tcW w:w="9350" w:type="dxa"/>
          </w:tcPr>
          <w:p w14:paraId="4A23CE2B" w14:textId="51D0043D"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The Impact of Financial Aid on Student Success &amp; Promoting Equity in the College Experience</w:t>
            </w:r>
          </w:p>
        </w:tc>
      </w:tr>
      <w:tr w:rsidR="00872E68" w14:paraId="02BB2E3D" w14:textId="77777777" w:rsidTr="00872E68">
        <w:tc>
          <w:tcPr>
            <w:tcW w:w="9350" w:type="dxa"/>
          </w:tcPr>
          <w:p w14:paraId="29E2F419" w14:textId="1840BD12"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The Road to Equity in Education is Paved with Collaboration and Connection</w:t>
            </w:r>
          </w:p>
        </w:tc>
      </w:tr>
      <w:tr w:rsidR="00872E68" w14:paraId="58FC8B9A" w14:textId="77777777" w:rsidTr="00872E68">
        <w:tc>
          <w:tcPr>
            <w:tcW w:w="9350" w:type="dxa"/>
          </w:tcPr>
          <w:p w14:paraId="61E994C1" w14:textId="05F29C20"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Strategies for Implementing Inclusion and Equity in the Community College Classroom</w:t>
            </w:r>
          </w:p>
        </w:tc>
      </w:tr>
      <w:tr w:rsidR="00872E68" w14:paraId="54819358" w14:textId="77777777" w:rsidTr="00872E68">
        <w:tc>
          <w:tcPr>
            <w:tcW w:w="9350" w:type="dxa"/>
          </w:tcPr>
          <w:p w14:paraId="6B847B78" w14:textId="1DB22F12"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First-Generation Community College Students: Casting a Social Safety Net to Ensure Success</w:t>
            </w:r>
          </w:p>
        </w:tc>
      </w:tr>
      <w:tr w:rsidR="00872E68" w14:paraId="2966B7B9" w14:textId="77777777" w:rsidTr="00872E68">
        <w:tc>
          <w:tcPr>
            <w:tcW w:w="9350" w:type="dxa"/>
          </w:tcPr>
          <w:p w14:paraId="3DB6D06D" w14:textId="188720CC"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Open the Gate: Accelerated Learning for Underserved Nontraditional Learners</w:t>
            </w:r>
          </w:p>
        </w:tc>
      </w:tr>
      <w:tr w:rsidR="00872E68" w14:paraId="54565037" w14:textId="77777777" w:rsidTr="00872E68">
        <w:tc>
          <w:tcPr>
            <w:tcW w:w="9350" w:type="dxa"/>
          </w:tcPr>
          <w:p w14:paraId="37550966" w14:textId="408E9BC5" w:rsidR="00872E68" w:rsidRDefault="00872E68" w:rsidP="0060222B">
            <w:pPr>
              <w:rPr>
                <w:rFonts w:ascii="Times New Roman" w:hAnsi="Times New Roman" w:cs="Times New Roman"/>
                <w:sz w:val="24"/>
                <w:szCs w:val="24"/>
              </w:rPr>
            </w:pPr>
            <w:r w:rsidRPr="00872E68">
              <w:rPr>
                <w:rFonts w:ascii="Times New Roman" w:hAnsi="Times New Roman" w:cs="Times New Roman"/>
                <w:sz w:val="24"/>
                <w:szCs w:val="24"/>
              </w:rPr>
              <w:t>Underrepresented STEM Majors</w:t>
            </w:r>
          </w:p>
        </w:tc>
      </w:tr>
    </w:tbl>
    <w:p w14:paraId="398ABAC1" w14:textId="77777777" w:rsidR="00872E68" w:rsidRDefault="00872E68" w:rsidP="00EE1944">
      <w:pPr>
        <w:spacing w:line="480" w:lineRule="auto"/>
        <w:rPr>
          <w:rFonts w:ascii="Times New Roman" w:hAnsi="Times New Roman" w:cs="Times New Roman"/>
          <w:sz w:val="24"/>
          <w:szCs w:val="24"/>
        </w:rPr>
      </w:pPr>
    </w:p>
    <w:p w14:paraId="045FA1D4" w14:textId="5EA00FAA" w:rsidR="00EE1944" w:rsidRDefault="00EE1944" w:rsidP="00EE1944">
      <w:pPr>
        <w:spacing w:line="480" w:lineRule="auto"/>
        <w:rPr>
          <w:rFonts w:ascii="Times New Roman" w:hAnsi="Times New Roman" w:cs="Times New Roman"/>
          <w:sz w:val="24"/>
          <w:szCs w:val="24"/>
        </w:rPr>
      </w:pPr>
      <w:r>
        <w:rPr>
          <w:rFonts w:ascii="Times New Roman" w:hAnsi="Times New Roman" w:cs="Times New Roman"/>
          <w:sz w:val="24"/>
          <w:szCs w:val="24"/>
        </w:rPr>
        <w:tab/>
        <w:t>The Community College Showcase provided doctoral students with an overview of the challenges facing community college students today, especially students from low-income backgrounds and students of color, and provided numerous models of how leaders are engaging in activism to reduce equity gaps and improve success outcomes</w:t>
      </w:r>
      <w:r w:rsidR="001806D6">
        <w:rPr>
          <w:rFonts w:ascii="Times New Roman" w:hAnsi="Times New Roman" w:cs="Times New Roman"/>
          <w:sz w:val="24"/>
          <w:szCs w:val="24"/>
        </w:rPr>
        <w:t xml:space="preserve">. </w:t>
      </w:r>
      <w:r w:rsidR="002237FD">
        <w:rPr>
          <w:rFonts w:ascii="Times New Roman" w:hAnsi="Times New Roman" w:cs="Times New Roman"/>
          <w:sz w:val="24"/>
          <w:szCs w:val="24"/>
        </w:rPr>
        <w:t>Doctoral students</w:t>
      </w:r>
      <w:r>
        <w:rPr>
          <w:rFonts w:ascii="Times New Roman" w:hAnsi="Times New Roman" w:cs="Times New Roman"/>
          <w:sz w:val="24"/>
          <w:szCs w:val="24"/>
        </w:rPr>
        <w:t xml:space="preserve"> served as </w:t>
      </w:r>
      <w:r w:rsidR="002237FD">
        <w:rPr>
          <w:rFonts w:ascii="Times New Roman" w:hAnsi="Times New Roman" w:cs="Times New Roman"/>
          <w:sz w:val="24"/>
          <w:szCs w:val="24"/>
        </w:rPr>
        <w:t xml:space="preserve">session </w:t>
      </w:r>
      <w:r>
        <w:rPr>
          <w:rFonts w:ascii="Times New Roman" w:hAnsi="Times New Roman" w:cs="Times New Roman"/>
          <w:sz w:val="24"/>
          <w:szCs w:val="24"/>
        </w:rPr>
        <w:t>moderators</w:t>
      </w:r>
      <w:r w:rsidR="002237FD">
        <w:rPr>
          <w:rFonts w:ascii="Times New Roman" w:hAnsi="Times New Roman" w:cs="Times New Roman"/>
          <w:sz w:val="24"/>
          <w:szCs w:val="24"/>
        </w:rPr>
        <w:t xml:space="preserve"> and </w:t>
      </w:r>
      <w:r>
        <w:rPr>
          <w:rFonts w:ascii="Times New Roman" w:hAnsi="Times New Roman" w:cs="Times New Roman"/>
          <w:sz w:val="24"/>
          <w:szCs w:val="24"/>
        </w:rPr>
        <w:t>had a special lunch session with the plenary speakers</w:t>
      </w:r>
      <w:r w:rsidR="001806D6">
        <w:rPr>
          <w:rFonts w:ascii="Times New Roman" w:hAnsi="Times New Roman" w:cs="Times New Roman"/>
          <w:sz w:val="24"/>
          <w:szCs w:val="24"/>
        </w:rPr>
        <w:t xml:space="preserve">. </w:t>
      </w:r>
      <w:r>
        <w:rPr>
          <w:rFonts w:ascii="Times New Roman" w:hAnsi="Times New Roman" w:cs="Times New Roman"/>
          <w:sz w:val="24"/>
          <w:szCs w:val="24"/>
        </w:rPr>
        <w:t>After the conference, students were responsible for following up with participants to thank them for their participation and contributions</w:t>
      </w:r>
      <w:r w:rsidR="001806D6">
        <w:rPr>
          <w:rFonts w:ascii="Times New Roman" w:hAnsi="Times New Roman" w:cs="Times New Roman"/>
          <w:sz w:val="24"/>
          <w:szCs w:val="24"/>
        </w:rPr>
        <w:t xml:space="preserve">. </w:t>
      </w:r>
      <w:r w:rsidR="000F12AD">
        <w:rPr>
          <w:rFonts w:ascii="Times New Roman" w:hAnsi="Times New Roman" w:cs="Times New Roman"/>
          <w:sz w:val="24"/>
          <w:szCs w:val="24"/>
        </w:rPr>
        <w:t>Students als</w:t>
      </w:r>
      <w:r w:rsidR="002237FD">
        <w:rPr>
          <w:rFonts w:ascii="Times New Roman" w:hAnsi="Times New Roman" w:cs="Times New Roman"/>
          <w:sz w:val="24"/>
          <w:szCs w:val="24"/>
        </w:rPr>
        <w:t xml:space="preserve">o completed a </w:t>
      </w:r>
      <w:r>
        <w:rPr>
          <w:rFonts w:ascii="Times New Roman" w:hAnsi="Times New Roman" w:cs="Times New Roman"/>
          <w:sz w:val="24"/>
          <w:szCs w:val="24"/>
        </w:rPr>
        <w:t xml:space="preserve">reflective writing </w:t>
      </w:r>
      <w:r w:rsidR="002237FD">
        <w:rPr>
          <w:rFonts w:ascii="Times New Roman" w:hAnsi="Times New Roman" w:cs="Times New Roman"/>
          <w:sz w:val="24"/>
          <w:szCs w:val="24"/>
        </w:rPr>
        <w:t>assignment that required them to consider</w:t>
      </w:r>
      <w:r>
        <w:rPr>
          <w:rFonts w:ascii="Times New Roman" w:hAnsi="Times New Roman" w:cs="Times New Roman"/>
          <w:sz w:val="24"/>
          <w:szCs w:val="24"/>
        </w:rPr>
        <w:t xml:space="preserve"> how they plan to take action to promote equity and success</w:t>
      </w:r>
      <w:r w:rsidR="001806D6">
        <w:rPr>
          <w:rFonts w:ascii="Times New Roman" w:hAnsi="Times New Roman" w:cs="Times New Roman"/>
          <w:sz w:val="24"/>
          <w:szCs w:val="24"/>
        </w:rPr>
        <w:t xml:space="preserve">. </w:t>
      </w:r>
    </w:p>
    <w:p w14:paraId="63CFE4DB" w14:textId="48FB810D" w:rsidR="00EE1944" w:rsidRDefault="002237FD" w:rsidP="00EE1944">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EE1944">
        <w:rPr>
          <w:rFonts w:ascii="Times New Roman" w:hAnsi="Times New Roman" w:cs="Times New Roman"/>
          <w:sz w:val="24"/>
          <w:szCs w:val="24"/>
        </w:rPr>
        <w:t xml:space="preserve">he Community College Showcase also served </w:t>
      </w:r>
      <w:r>
        <w:rPr>
          <w:rFonts w:ascii="Times New Roman" w:hAnsi="Times New Roman" w:cs="Times New Roman"/>
          <w:sz w:val="24"/>
          <w:szCs w:val="24"/>
        </w:rPr>
        <w:t xml:space="preserve">professionals within </w:t>
      </w:r>
      <w:r w:rsidR="00EE1944">
        <w:rPr>
          <w:rFonts w:ascii="Times New Roman" w:hAnsi="Times New Roman" w:cs="Times New Roman"/>
          <w:sz w:val="24"/>
          <w:szCs w:val="24"/>
        </w:rPr>
        <w:t>the community college sector. Community college practitioners and leaders often have very limited funds for professional development and there are few conferences focused exclusively on how to better serve community college students</w:t>
      </w:r>
      <w:r w:rsidR="001806D6">
        <w:rPr>
          <w:rFonts w:ascii="Times New Roman" w:hAnsi="Times New Roman" w:cs="Times New Roman"/>
          <w:sz w:val="24"/>
          <w:szCs w:val="24"/>
        </w:rPr>
        <w:t xml:space="preserve">. </w:t>
      </w:r>
      <w:r w:rsidR="00EE1944">
        <w:rPr>
          <w:rFonts w:ascii="Times New Roman" w:hAnsi="Times New Roman" w:cs="Times New Roman"/>
          <w:sz w:val="24"/>
          <w:szCs w:val="24"/>
        </w:rPr>
        <w:t>This free conference enabled over 200 hundred faculty, staff, and administrators from numerous states to learn from and collaborate with national and local leaders</w:t>
      </w:r>
      <w:r w:rsidR="001806D6">
        <w:rPr>
          <w:rFonts w:ascii="Times New Roman" w:hAnsi="Times New Roman" w:cs="Times New Roman"/>
          <w:sz w:val="24"/>
          <w:szCs w:val="24"/>
        </w:rPr>
        <w:t xml:space="preserve">. </w:t>
      </w:r>
      <w:r w:rsidR="00EE1944">
        <w:rPr>
          <w:rFonts w:ascii="Times New Roman" w:hAnsi="Times New Roman" w:cs="Times New Roman"/>
          <w:sz w:val="24"/>
          <w:szCs w:val="24"/>
        </w:rPr>
        <w:t xml:space="preserve">  </w:t>
      </w:r>
    </w:p>
    <w:p w14:paraId="398B9128" w14:textId="7CFDB0F3" w:rsidR="00EE1944" w:rsidRDefault="00EE1944" w:rsidP="00EE19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Results from the conference survey indicated that the conference participants found the </w:t>
      </w:r>
      <w:r w:rsidR="002237FD">
        <w:rPr>
          <w:rFonts w:ascii="Times New Roman" w:hAnsi="Times New Roman" w:cs="Times New Roman"/>
          <w:sz w:val="24"/>
          <w:szCs w:val="24"/>
        </w:rPr>
        <w:t>conference</w:t>
      </w:r>
      <w:r>
        <w:rPr>
          <w:rFonts w:ascii="Times New Roman" w:hAnsi="Times New Roman" w:cs="Times New Roman"/>
          <w:sz w:val="24"/>
          <w:szCs w:val="24"/>
        </w:rPr>
        <w:t xml:space="preserve"> valu</w:t>
      </w:r>
      <w:r w:rsidR="002237FD">
        <w:rPr>
          <w:rFonts w:ascii="Times New Roman" w:hAnsi="Times New Roman" w:cs="Times New Roman"/>
          <w:sz w:val="24"/>
          <w:szCs w:val="24"/>
        </w:rPr>
        <w:t>able</w:t>
      </w:r>
      <w:r w:rsidR="001806D6">
        <w:rPr>
          <w:rFonts w:ascii="Times New Roman" w:hAnsi="Times New Roman" w:cs="Times New Roman"/>
          <w:sz w:val="24"/>
          <w:szCs w:val="24"/>
        </w:rPr>
        <w:t xml:space="preserve">. </w:t>
      </w:r>
      <w:r>
        <w:rPr>
          <w:rFonts w:ascii="Times New Roman" w:hAnsi="Times New Roman" w:cs="Times New Roman"/>
          <w:sz w:val="24"/>
          <w:szCs w:val="24"/>
        </w:rPr>
        <w:t>Based on survey responses from 80 participants, 70% were extremely satisfied and 26% were somewhat satisfied</w:t>
      </w:r>
      <w:r w:rsidR="001806D6">
        <w:rPr>
          <w:rFonts w:ascii="Times New Roman" w:hAnsi="Times New Roman" w:cs="Times New Roman"/>
          <w:sz w:val="24"/>
          <w:szCs w:val="24"/>
        </w:rPr>
        <w:t xml:space="preserve">. </w:t>
      </w:r>
      <w:r>
        <w:rPr>
          <w:rFonts w:ascii="Times New Roman" w:hAnsi="Times New Roman" w:cs="Times New Roman"/>
          <w:sz w:val="24"/>
          <w:szCs w:val="24"/>
        </w:rPr>
        <w:t>Ninety-eight percent indicated that they would recommend the conference to a colleague</w:t>
      </w:r>
      <w:r w:rsidR="001806D6">
        <w:rPr>
          <w:rFonts w:ascii="Times New Roman" w:hAnsi="Times New Roman" w:cs="Times New Roman"/>
          <w:sz w:val="24"/>
          <w:szCs w:val="24"/>
        </w:rPr>
        <w:t xml:space="preserve">. </w:t>
      </w:r>
      <w:r>
        <w:rPr>
          <w:rFonts w:ascii="Times New Roman" w:hAnsi="Times New Roman" w:cs="Times New Roman"/>
          <w:sz w:val="24"/>
          <w:szCs w:val="24"/>
        </w:rPr>
        <w:t>Open</w:t>
      </w:r>
      <w:r w:rsidR="00AA6C14">
        <w:rPr>
          <w:rFonts w:ascii="Times New Roman" w:hAnsi="Times New Roman" w:cs="Times New Roman"/>
          <w:sz w:val="24"/>
          <w:szCs w:val="24"/>
        </w:rPr>
        <w:t>-</w:t>
      </w:r>
      <w:r>
        <w:rPr>
          <w:rFonts w:ascii="Times New Roman" w:hAnsi="Times New Roman" w:cs="Times New Roman"/>
          <w:sz w:val="24"/>
          <w:szCs w:val="24"/>
        </w:rPr>
        <w:t>ended comments revealed that participants left inspired to act</w:t>
      </w:r>
      <w:r w:rsidR="001806D6">
        <w:rPr>
          <w:rFonts w:ascii="Times New Roman" w:hAnsi="Times New Roman" w:cs="Times New Roman"/>
          <w:sz w:val="24"/>
          <w:szCs w:val="24"/>
        </w:rPr>
        <w:t xml:space="preserve">. </w:t>
      </w:r>
      <w:r>
        <w:rPr>
          <w:rFonts w:ascii="Times New Roman" w:hAnsi="Times New Roman" w:cs="Times New Roman"/>
          <w:sz w:val="24"/>
          <w:szCs w:val="24"/>
        </w:rPr>
        <w:t>The following are examples of how this conference promoted activism:</w:t>
      </w:r>
    </w:p>
    <w:p w14:paraId="3A4C7F14" w14:textId="77777777" w:rsidR="00EE1944" w:rsidRDefault="00EE1944" w:rsidP="00EE1944">
      <w:pPr>
        <w:pStyle w:val="ListParagraph"/>
        <w:numPr>
          <w:ilvl w:val="0"/>
          <w:numId w:val="2"/>
        </w:numPr>
        <w:spacing w:after="160" w:line="480" w:lineRule="auto"/>
        <w:rPr>
          <w:rFonts w:ascii="Times New Roman" w:hAnsi="Times New Roman" w:cs="Times New Roman"/>
        </w:rPr>
      </w:pPr>
      <w:r w:rsidRPr="00310390">
        <w:rPr>
          <w:rFonts w:ascii="Times New Roman" w:hAnsi="Times New Roman" w:cs="Times New Roman"/>
        </w:rPr>
        <w:t>It was a great conference. It has kickstarted some radical thinking on our campus.</w:t>
      </w:r>
    </w:p>
    <w:p w14:paraId="23B3EA0D" w14:textId="77777777" w:rsidR="00EE1944" w:rsidRDefault="00EE1944" w:rsidP="00EE1944">
      <w:pPr>
        <w:pStyle w:val="ListParagraph"/>
        <w:numPr>
          <w:ilvl w:val="0"/>
          <w:numId w:val="2"/>
        </w:numPr>
        <w:spacing w:after="160" w:line="480" w:lineRule="auto"/>
        <w:rPr>
          <w:rFonts w:ascii="Times New Roman" w:hAnsi="Times New Roman" w:cs="Times New Roman"/>
        </w:rPr>
      </w:pPr>
      <w:r w:rsidRPr="00310390">
        <w:rPr>
          <w:rFonts w:ascii="Times New Roman" w:hAnsi="Times New Roman" w:cs="Times New Roman"/>
        </w:rPr>
        <w:t>This was a great opportunity to hear about the status of equity in the community college setting. The workshops provided some good inspiration for ideas and programs to bring back to our home institutions.</w:t>
      </w:r>
    </w:p>
    <w:p w14:paraId="4826A8A6" w14:textId="54CFFED9" w:rsidR="00EE1944" w:rsidRDefault="00EE1944" w:rsidP="00EE1944">
      <w:pPr>
        <w:pStyle w:val="ListParagraph"/>
        <w:numPr>
          <w:ilvl w:val="0"/>
          <w:numId w:val="2"/>
        </w:numPr>
        <w:spacing w:after="160" w:line="480" w:lineRule="auto"/>
        <w:rPr>
          <w:rFonts w:ascii="Times New Roman" w:hAnsi="Times New Roman" w:cs="Times New Roman"/>
        </w:rPr>
      </w:pPr>
      <w:r w:rsidRPr="00310390">
        <w:rPr>
          <w:rFonts w:ascii="Times New Roman" w:hAnsi="Times New Roman" w:cs="Times New Roman"/>
        </w:rPr>
        <w:t xml:space="preserve">There were </w:t>
      </w:r>
      <w:proofErr w:type="gramStart"/>
      <w:r w:rsidRPr="00310390">
        <w:rPr>
          <w:rFonts w:ascii="Times New Roman" w:hAnsi="Times New Roman" w:cs="Times New Roman"/>
        </w:rPr>
        <w:t>a number of</w:t>
      </w:r>
      <w:proofErr w:type="gramEnd"/>
      <w:r w:rsidRPr="00310390">
        <w:rPr>
          <w:rFonts w:ascii="Times New Roman" w:hAnsi="Times New Roman" w:cs="Times New Roman"/>
        </w:rPr>
        <w:t xml:space="preserve"> diverse sessions that appealed to all community college stakeholders (from academic affairs, faculty, and student affairs). I always enjoy </w:t>
      </w:r>
      <w:r w:rsidR="00AA6C14">
        <w:rPr>
          <w:rFonts w:ascii="Times New Roman" w:hAnsi="Times New Roman" w:cs="Times New Roman"/>
        </w:rPr>
        <w:t xml:space="preserve">it </w:t>
      </w:r>
      <w:r w:rsidRPr="00310390">
        <w:rPr>
          <w:rFonts w:ascii="Times New Roman" w:hAnsi="Times New Roman" w:cs="Times New Roman"/>
        </w:rPr>
        <w:t xml:space="preserve">when I </w:t>
      </w:r>
      <w:proofErr w:type="gramStart"/>
      <w:r w:rsidRPr="00310390">
        <w:rPr>
          <w:rFonts w:ascii="Times New Roman" w:hAnsi="Times New Roman" w:cs="Times New Roman"/>
        </w:rPr>
        <w:t>am able to</w:t>
      </w:r>
      <w:proofErr w:type="gramEnd"/>
      <w:r w:rsidRPr="00310390">
        <w:rPr>
          <w:rFonts w:ascii="Times New Roman" w:hAnsi="Times New Roman" w:cs="Times New Roman"/>
        </w:rPr>
        <w:t xml:space="preserve"> meet colleagues from other schools to share ideas and learn from one another. It is always great to hear about the successes and the failures that have occurred which serve as a catalyst to interesting conversations. Furthermore, it allows us as professionals to reboot ourselves or get refreshed and get excited (again) on why we do what we do.</w:t>
      </w:r>
    </w:p>
    <w:p w14:paraId="0E20BD6D" w14:textId="711920DF" w:rsidR="00EE1944" w:rsidRDefault="00EE1944" w:rsidP="00EE1944">
      <w:pPr>
        <w:pStyle w:val="ListParagraph"/>
        <w:numPr>
          <w:ilvl w:val="0"/>
          <w:numId w:val="2"/>
        </w:numPr>
        <w:spacing w:after="160" w:line="480" w:lineRule="auto"/>
        <w:rPr>
          <w:rFonts w:ascii="Times New Roman" w:hAnsi="Times New Roman" w:cs="Times New Roman"/>
        </w:rPr>
      </w:pPr>
      <w:r w:rsidRPr="00310390">
        <w:rPr>
          <w:rFonts w:ascii="Times New Roman" w:hAnsi="Times New Roman" w:cs="Times New Roman"/>
        </w:rPr>
        <w:t xml:space="preserve">The conference allowed me to self-reflect on the work that we are doing in my own college and see how we can better our efforts. It was </w:t>
      </w:r>
      <w:proofErr w:type="gramStart"/>
      <w:r w:rsidRPr="00310390">
        <w:rPr>
          <w:rFonts w:ascii="Times New Roman" w:hAnsi="Times New Roman" w:cs="Times New Roman"/>
        </w:rPr>
        <w:t>definitely a</w:t>
      </w:r>
      <w:proofErr w:type="gramEnd"/>
      <w:r w:rsidRPr="00310390">
        <w:rPr>
          <w:rFonts w:ascii="Times New Roman" w:hAnsi="Times New Roman" w:cs="Times New Roman"/>
        </w:rPr>
        <w:t xml:space="preserve"> call to arms to continue along the path we have decided to approach and continue to advocate for our students and community. I was inspired.</w:t>
      </w:r>
    </w:p>
    <w:p w14:paraId="2535318D" w14:textId="0D1F52C4" w:rsidR="00EE1944" w:rsidRDefault="00EE1944" w:rsidP="00EE1944">
      <w:pPr>
        <w:spacing w:line="480" w:lineRule="auto"/>
        <w:ind w:left="720"/>
        <w:rPr>
          <w:rFonts w:ascii="Times New Roman" w:hAnsi="Times New Roman" w:cs="Times New Roman"/>
          <w:sz w:val="24"/>
          <w:szCs w:val="24"/>
        </w:rPr>
      </w:pPr>
      <w:r>
        <w:rPr>
          <w:rFonts w:ascii="Times New Roman" w:hAnsi="Times New Roman" w:cs="Times New Roman"/>
          <w:sz w:val="24"/>
          <w:szCs w:val="24"/>
        </w:rPr>
        <w:t>Cohort 1 doctoral students also left inspired</w:t>
      </w:r>
      <w:r w:rsidR="001806D6">
        <w:rPr>
          <w:rFonts w:ascii="Times New Roman" w:hAnsi="Times New Roman" w:cs="Times New Roman"/>
          <w:sz w:val="24"/>
          <w:szCs w:val="24"/>
        </w:rPr>
        <w:t xml:space="preserve">. </w:t>
      </w:r>
      <w:r>
        <w:rPr>
          <w:rFonts w:ascii="Times New Roman" w:hAnsi="Times New Roman" w:cs="Times New Roman"/>
          <w:sz w:val="24"/>
          <w:szCs w:val="24"/>
        </w:rPr>
        <w:t>The following are sample comments from a</w:t>
      </w:r>
    </w:p>
    <w:p w14:paraId="04BAB1A9" w14:textId="77777777" w:rsidR="00EE1944" w:rsidRDefault="00EE1944" w:rsidP="00EE1944">
      <w:pPr>
        <w:spacing w:line="480" w:lineRule="auto"/>
        <w:rPr>
          <w:rFonts w:ascii="Times New Roman" w:hAnsi="Times New Roman" w:cs="Times New Roman"/>
          <w:sz w:val="24"/>
          <w:szCs w:val="24"/>
        </w:rPr>
      </w:pPr>
      <w:r>
        <w:rPr>
          <w:rFonts w:ascii="Times New Roman" w:hAnsi="Times New Roman" w:cs="Times New Roman"/>
          <w:sz w:val="24"/>
          <w:szCs w:val="24"/>
        </w:rPr>
        <w:t>survey conducted at the end of the summer institute:</w:t>
      </w:r>
    </w:p>
    <w:p w14:paraId="093E6628" w14:textId="77777777" w:rsidR="00EE1944" w:rsidRDefault="00EE1944" w:rsidP="00EE1944">
      <w:pPr>
        <w:pStyle w:val="ListParagraph"/>
        <w:numPr>
          <w:ilvl w:val="0"/>
          <w:numId w:val="3"/>
        </w:numPr>
        <w:spacing w:after="160" w:line="480" w:lineRule="auto"/>
        <w:rPr>
          <w:rFonts w:ascii="Times New Roman" w:hAnsi="Times New Roman" w:cs="Times New Roman"/>
        </w:rPr>
      </w:pPr>
      <w:r w:rsidRPr="009264BA">
        <w:rPr>
          <w:rFonts w:ascii="Times New Roman" w:hAnsi="Times New Roman" w:cs="Times New Roman"/>
        </w:rPr>
        <w:t>So far, I am engaged and inspired to reach heights that I have never thought of before.</w:t>
      </w:r>
    </w:p>
    <w:p w14:paraId="39E1C421" w14:textId="53622F33" w:rsidR="00EE1944" w:rsidRDefault="00EE1944" w:rsidP="00EE1944">
      <w:pPr>
        <w:pStyle w:val="ListParagraph"/>
        <w:numPr>
          <w:ilvl w:val="0"/>
          <w:numId w:val="3"/>
        </w:numPr>
        <w:spacing w:after="160" w:line="480" w:lineRule="auto"/>
        <w:rPr>
          <w:rFonts w:ascii="Times New Roman" w:hAnsi="Times New Roman" w:cs="Times New Roman"/>
        </w:rPr>
      </w:pPr>
      <w:r w:rsidRPr="009264BA">
        <w:rPr>
          <w:rFonts w:ascii="Times New Roman" w:hAnsi="Times New Roman" w:cs="Times New Roman"/>
        </w:rPr>
        <w:t xml:space="preserve">The CC Showcase was an excellent learning experience </w:t>
      </w:r>
      <w:r w:rsidR="00AA6C14">
        <w:rPr>
          <w:rFonts w:ascii="Times New Roman" w:hAnsi="Times New Roman" w:cs="Times New Roman"/>
        </w:rPr>
        <w:t>that</w:t>
      </w:r>
      <w:r w:rsidRPr="009264BA">
        <w:rPr>
          <w:rFonts w:ascii="Times New Roman" w:hAnsi="Times New Roman" w:cs="Times New Roman"/>
        </w:rPr>
        <w:t xml:space="preserve"> has energized me and transformed my thinking and overall goals</w:t>
      </w:r>
      <w:r w:rsidR="001806D6">
        <w:rPr>
          <w:rFonts w:ascii="Times New Roman" w:hAnsi="Times New Roman" w:cs="Times New Roman"/>
        </w:rPr>
        <w:t xml:space="preserve">. </w:t>
      </w:r>
    </w:p>
    <w:p w14:paraId="252DF74A" w14:textId="05718DA3" w:rsidR="00EE1944" w:rsidRPr="009264BA" w:rsidRDefault="00EE1944" w:rsidP="00EE1944">
      <w:pPr>
        <w:pStyle w:val="ListParagraph"/>
        <w:numPr>
          <w:ilvl w:val="0"/>
          <w:numId w:val="3"/>
        </w:numPr>
        <w:spacing w:after="160" w:line="480" w:lineRule="auto"/>
        <w:rPr>
          <w:rFonts w:ascii="Times New Roman" w:hAnsi="Times New Roman" w:cs="Times New Roman"/>
        </w:rPr>
      </w:pPr>
      <w:r w:rsidRPr="009264BA">
        <w:rPr>
          <w:rFonts w:ascii="Times New Roman" w:hAnsi="Times New Roman" w:cs="Times New Roman"/>
        </w:rPr>
        <w:t>The CC Showcase was a wonderful experience that opened my eyes to the executive level of community college leadership that I had not even known existed</w:t>
      </w:r>
      <w:r w:rsidR="001806D6">
        <w:rPr>
          <w:rFonts w:ascii="Times New Roman" w:hAnsi="Times New Roman" w:cs="Times New Roman"/>
        </w:rPr>
        <w:t xml:space="preserve">. </w:t>
      </w:r>
      <w:r w:rsidRPr="009264BA">
        <w:rPr>
          <w:rFonts w:ascii="Times New Roman" w:hAnsi="Times New Roman" w:cs="Times New Roman"/>
        </w:rPr>
        <w:t>It was informative and allowed for networking with high-level leaders</w:t>
      </w:r>
      <w:r w:rsidR="00CC4ED1">
        <w:rPr>
          <w:rFonts w:ascii="Times New Roman" w:hAnsi="Times New Roman" w:cs="Times New Roman"/>
        </w:rPr>
        <w:t>.</w:t>
      </w:r>
      <w:r w:rsidRPr="009264BA">
        <w:rPr>
          <w:rFonts w:ascii="Times New Roman" w:hAnsi="Times New Roman" w:cs="Times New Roman"/>
        </w:rPr>
        <w:t xml:space="preserve"> I would have normally never had an opportunity </w:t>
      </w:r>
      <w:r w:rsidR="00CC4ED1">
        <w:rPr>
          <w:rFonts w:ascii="Times New Roman" w:hAnsi="Times New Roman" w:cs="Times New Roman"/>
        </w:rPr>
        <w:t>like this</w:t>
      </w:r>
      <w:r w:rsidRPr="009264BA">
        <w:rPr>
          <w:rFonts w:ascii="Times New Roman" w:hAnsi="Times New Roman" w:cs="Times New Roman"/>
        </w:rPr>
        <w:t>.</w:t>
      </w:r>
    </w:p>
    <w:p w14:paraId="0E559EF7" w14:textId="77777777" w:rsidR="0060222B" w:rsidRPr="0060222B" w:rsidRDefault="000F12AD" w:rsidP="0060222B">
      <w:pPr>
        <w:spacing w:line="480" w:lineRule="auto"/>
        <w:rPr>
          <w:rFonts w:ascii="Times New Roman" w:hAnsi="Times New Roman" w:cs="Times New Roman"/>
          <w:b/>
          <w:bCs/>
          <w:i/>
          <w:iCs/>
        </w:rPr>
      </w:pPr>
      <w:r w:rsidRPr="0060222B">
        <w:rPr>
          <w:rFonts w:ascii="Times New Roman" w:hAnsi="Times New Roman" w:cs="Times New Roman"/>
          <w:b/>
          <w:bCs/>
          <w:i/>
          <w:iCs/>
        </w:rPr>
        <w:t>Coursework</w:t>
      </w:r>
    </w:p>
    <w:p w14:paraId="64A2C6CA" w14:textId="482211E2" w:rsidR="00F70C8A" w:rsidRDefault="000F12AD" w:rsidP="0060222B">
      <w:pPr>
        <w:spacing w:line="480" w:lineRule="auto"/>
        <w:ind w:firstLine="720"/>
        <w:rPr>
          <w:rFonts w:ascii="Times New Roman" w:hAnsi="Times New Roman" w:cs="Times New Roman"/>
        </w:rPr>
      </w:pPr>
      <w:r>
        <w:rPr>
          <w:rFonts w:ascii="Times New Roman" w:hAnsi="Times New Roman" w:cs="Times New Roman"/>
        </w:rPr>
        <w:t>Identifying courses that promoted activism was an important part of the program design and development</w:t>
      </w:r>
      <w:r w:rsidR="001806D6">
        <w:rPr>
          <w:rFonts w:ascii="Times New Roman" w:hAnsi="Times New Roman" w:cs="Times New Roman"/>
        </w:rPr>
        <w:t xml:space="preserve">. </w:t>
      </w:r>
      <w:r>
        <w:rPr>
          <w:rFonts w:ascii="Times New Roman" w:hAnsi="Times New Roman" w:cs="Times New Roman"/>
        </w:rPr>
        <w:t xml:space="preserve">The CPED (n.d.) guiding principles and design concepts served as a useful guide </w:t>
      </w:r>
      <w:r w:rsidR="00DD42FC">
        <w:rPr>
          <w:rFonts w:ascii="Times New Roman" w:hAnsi="Times New Roman" w:cs="Times New Roman"/>
        </w:rPr>
        <w:t>during</w:t>
      </w:r>
      <w:r>
        <w:rPr>
          <w:rFonts w:ascii="Times New Roman" w:hAnsi="Times New Roman" w:cs="Times New Roman"/>
        </w:rPr>
        <w:t xml:space="preserve"> this process</w:t>
      </w:r>
      <w:r w:rsidR="001806D6">
        <w:rPr>
          <w:rFonts w:ascii="Times New Roman" w:hAnsi="Times New Roman" w:cs="Times New Roman"/>
        </w:rPr>
        <w:t xml:space="preserve">. </w:t>
      </w:r>
      <w:r>
        <w:rPr>
          <w:rFonts w:ascii="Times New Roman" w:hAnsi="Times New Roman" w:cs="Times New Roman"/>
        </w:rPr>
        <w:t xml:space="preserve">See Table 4 for </w:t>
      </w:r>
      <w:r w:rsidR="00157E14">
        <w:rPr>
          <w:rFonts w:ascii="Times New Roman" w:hAnsi="Times New Roman" w:cs="Times New Roman"/>
        </w:rPr>
        <w:t xml:space="preserve">a list of </w:t>
      </w:r>
      <w:r>
        <w:rPr>
          <w:rFonts w:ascii="Times New Roman" w:hAnsi="Times New Roman" w:cs="Times New Roman"/>
        </w:rPr>
        <w:t>courses in the Ed.D. in Community College Leadership</w:t>
      </w:r>
      <w:r w:rsidR="00A53DDE">
        <w:rPr>
          <w:rFonts w:ascii="Times New Roman" w:hAnsi="Times New Roman" w:cs="Times New Roman"/>
        </w:rPr>
        <w:t>.</w:t>
      </w:r>
    </w:p>
    <w:p w14:paraId="73097DDF" w14:textId="61F90AB9" w:rsidR="0060222B" w:rsidRDefault="0060222B" w:rsidP="00EB685E">
      <w:pPr>
        <w:spacing w:line="240" w:lineRule="auto"/>
        <w:rPr>
          <w:rFonts w:ascii="Times New Roman" w:hAnsi="Times New Roman" w:cs="Times New Roman"/>
        </w:rPr>
      </w:pPr>
      <w:r>
        <w:rPr>
          <w:rFonts w:ascii="Times New Roman" w:hAnsi="Times New Roman" w:cs="Times New Roman"/>
        </w:rPr>
        <w:t>Table 4</w:t>
      </w:r>
      <w:r w:rsidR="001806D6">
        <w:rPr>
          <w:rFonts w:ascii="Times New Roman" w:hAnsi="Times New Roman" w:cs="Times New Roman"/>
        </w:rPr>
        <w:t xml:space="preserve">. </w:t>
      </w:r>
      <w:r>
        <w:rPr>
          <w:rFonts w:ascii="Times New Roman" w:hAnsi="Times New Roman" w:cs="Times New Roman"/>
        </w:rPr>
        <w:t xml:space="preserve">Ed.D. in Community College Leadership Program </w:t>
      </w:r>
      <w:r w:rsidR="00157E14">
        <w:rPr>
          <w:rFonts w:ascii="Times New Roman" w:hAnsi="Times New Roman" w:cs="Times New Roman"/>
        </w:rPr>
        <w:t>Course Requirements</w:t>
      </w:r>
    </w:p>
    <w:tbl>
      <w:tblPr>
        <w:tblStyle w:val="TableGrid"/>
        <w:tblW w:w="0" w:type="auto"/>
        <w:tblLook w:val="04A0" w:firstRow="1" w:lastRow="0" w:firstColumn="1" w:lastColumn="0" w:noHBand="0" w:noVBand="1"/>
      </w:tblPr>
      <w:tblGrid>
        <w:gridCol w:w="4585"/>
        <w:gridCol w:w="2430"/>
        <w:gridCol w:w="2335"/>
      </w:tblGrid>
      <w:tr w:rsidR="00CC4ED1" w:rsidRPr="0060222B" w14:paraId="00BBF016" w14:textId="77777777" w:rsidTr="00157E14">
        <w:tc>
          <w:tcPr>
            <w:tcW w:w="4585" w:type="dxa"/>
            <w:shd w:val="clear" w:color="auto" w:fill="DEEAF6" w:themeFill="accent1" w:themeFillTint="33"/>
          </w:tcPr>
          <w:p w14:paraId="6DA25925" w14:textId="300D67CB" w:rsidR="00CC4ED1" w:rsidRPr="0060222B" w:rsidRDefault="00CC4ED1" w:rsidP="00EB685E">
            <w:pPr>
              <w:rPr>
                <w:rFonts w:ascii="Times New Roman" w:hAnsi="Times New Roman" w:cs="Times New Roman"/>
                <w:b/>
                <w:bCs/>
              </w:rPr>
            </w:pPr>
            <w:r>
              <w:rPr>
                <w:rFonts w:ascii="Times New Roman" w:hAnsi="Times New Roman" w:cs="Times New Roman"/>
                <w:b/>
                <w:bCs/>
              </w:rPr>
              <w:t>Core Courses</w:t>
            </w:r>
          </w:p>
        </w:tc>
        <w:tc>
          <w:tcPr>
            <w:tcW w:w="2430" w:type="dxa"/>
            <w:shd w:val="clear" w:color="auto" w:fill="DEEAF6" w:themeFill="accent1" w:themeFillTint="33"/>
          </w:tcPr>
          <w:p w14:paraId="0842D3AF" w14:textId="4C15A4D7" w:rsidR="00CC4ED1" w:rsidRPr="0060222B" w:rsidRDefault="00CC4ED1" w:rsidP="00EB685E">
            <w:pPr>
              <w:rPr>
                <w:rFonts w:ascii="Times New Roman" w:hAnsi="Times New Roman" w:cs="Times New Roman"/>
                <w:b/>
                <w:bCs/>
              </w:rPr>
            </w:pPr>
            <w:r>
              <w:rPr>
                <w:rFonts w:ascii="Times New Roman" w:hAnsi="Times New Roman" w:cs="Times New Roman"/>
                <w:b/>
                <w:bCs/>
              </w:rPr>
              <w:t>Experiential Learning</w:t>
            </w:r>
          </w:p>
        </w:tc>
        <w:tc>
          <w:tcPr>
            <w:tcW w:w="2335" w:type="dxa"/>
            <w:shd w:val="clear" w:color="auto" w:fill="DEEAF6" w:themeFill="accent1" w:themeFillTint="33"/>
          </w:tcPr>
          <w:p w14:paraId="06BFA224" w14:textId="20116645" w:rsidR="00CC4ED1" w:rsidRPr="0060222B" w:rsidRDefault="00CC4ED1" w:rsidP="00EB685E">
            <w:pPr>
              <w:rPr>
                <w:rFonts w:ascii="Times New Roman" w:hAnsi="Times New Roman" w:cs="Times New Roman"/>
                <w:b/>
                <w:bCs/>
              </w:rPr>
            </w:pPr>
            <w:r>
              <w:rPr>
                <w:rFonts w:ascii="Times New Roman" w:hAnsi="Times New Roman" w:cs="Times New Roman"/>
                <w:b/>
                <w:bCs/>
              </w:rPr>
              <w:t>Research and Dissertation</w:t>
            </w:r>
          </w:p>
        </w:tc>
      </w:tr>
      <w:tr w:rsidR="00CC4ED1" w14:paraId="6A6A125A" w14:textId="77777777" w:rsidTr="00157E14">
        <w:tc>
          <w:tcPr>
            <w:tcW w:w="4585" w:type="dxa"/>
          </w:tcPr>
          <w:p w14:paraId="09F10718" w14:textId="164F25BD" w:rsidR="00CC4ED1" w:rsidRDefault="00CC4ED1" w:rsidP="00EB685E">
            <w:pPr>
              <w:rPr>
                <w:rFonts w:ascii="Times New Roman" w:hAnsi="Times New Roman" w:cs="Times New Roman"/>
              </w:rPr>
            </w:pPr>
            <w:r>
              <w:rPr>
                <w:rFonts w:ascii="Times New Roman" w:hAnsi="Times New Roman" w:cs="Times New Roman"/>
              </w:rPr>
              <w:t>Community Colleges: Past, Present, and Future</w:t>
            </w:r>
          </w:p>
        </w:tc>
        <w:tc>
          <w:tcPr>
            <w:tcW w:w="2430" w:type="dxa"/>
          </w:tcPr>
          <w:p w14:paraId="7EA9DBD6" w14:textId="4693C9E2" w:rsidR="00CC4ED1" w:rsidRDefault="00CC4ED1" w:rsidP="00EB685E">
            <w:pPr>
              <w:rPr>
                <w:rFonts w:ascii="Times New Roman" w:hAnsi="Times New Roman" w:cs="Times New Roman"/>
              </w:rPr>
            </w:pPr>
            <w:r>
              <w:rPr>
                <w:rFonts w:ascii="Times New Roman" w:hAnsi="Times New Roman" w:cs="Times New Roman"/>
              </w:rPr>
              <w:t>Community College Leadership Institute</w:t>
            </w:r>
          </w:p>
        </w:tc>
        <w:tc>
          <w:tcPr>
            <w:tcW w:w="2335" w:type="dxa"/>
          </w:tcPr>
          <w:p w14:paraId="5563A2D1" w14:textId="455E806C" w:rsidR="00CC4ED1" w:rsidRDefault="00CC4ED1" w:rsidP="00EB685E">
            <w:pPr>
              <w:rPr>
                <w:rFonts w:ascii="Times New Roman" w:hAnsi="Times New Roman" w:cs="Times New Roman"/>
              </w:rPr>
            </w:pPr>
            <w:r>
              <w:rPr>
                <w:rFonts w:ascii="Times New Roman" w:hAnsi="Times New Roman" w:cs="Times New Roman"/>
              </w:rPr>
              <w:t>The Scholarly Practitioner</w:t>
            </w:r>
          </w:p>
        </w:tc>
      </w:tr>
      <w:tr w:rsidR="00CC4ED1" w14:paraId="68187FA9" w14:textId="77777777" w:rsidTr="00157E14">
        <w:tc>
          <w:tcPr>
            <w:tcW w:w="4585" w:type="dxa"/>
          </w:tcPr>
          <w:p w14:paraId="44F62787" w14:textId="4ECAFF94" w:rsidR="00CC4ED1" w:rsidRDefault="00CC4ED1" w:rsidP="00EB685E">
            <w:pPr>
              <w:rPr>
                <w:rFonts w:ascii="Times New Roman" w:hAnsi="Times New Roman" w:cs="Times New Roman"/>
              </w:rPr>
            </w:pPr>
            <w:r>
              <w:rPr>
                <w:rFonts w:ascii="Times New Roman" w:hAnsi="Times New Roman" w:cs="Times New Roman"/>
              </w:rPr>
              <w:t>Leadership Theory and Change Management</w:t>
            </w:r>
          </w:p>
        </w:tc>
        <w:tc>
          <w:tcPr>
            <w:tcW w:w="2430" w:type="dxa"/>
          </w:tcPr>
          <w:p w14:paraId="32572DFA" w14:textId="77777777" w:rsidR="00CC4ED1" w:rsidRDefault="00CC4ED1" w:rsidP="00EB685E">
            <w:pPr>
              <w:rPr>
                <w:rFonts w:ascii="Times New Roman" w:hAnsi="Times New Roman" w:cs="Times New Roman"/>
              </w:rPr>
            </w:pPr>
            <w:r>
              <w:rPr>
                <w:rFonts w:ascii="Times New Roman" w:hAnsi="Times New Roman" w:cs="Times New Roman"/>
              </w:rPr>
              <w:t>Mentoring I</w:t>
            </w:r>
          </w:p>
        </w:tc>
        <w:tc>
          <w:tcPr>
            <w:tcW w:w="2335" w:type="dxa"/>
          </w:tcPr>
          <w:p w14:paraId="558B9D25" w14:textId="5079E681" w:rsidR="00CC4ED1" w:rsidRDefault="00CC4ED1" w:rsidP="00EB685E">
            <w:pPr>
              <w:rPr>
                <w:rFonts w:ascii="Times New Roman" w:hAnsi="Times New Roman" w:cs="Times New Roman"/>
              </w:rPr>
            </w:pPr>
            <w:r>
              <w:rPr>
                <w:rFonts w:ascii="Times New Roman" w:hAnsi="Times New Roman" w:cs="Times New Roman"/>
              </w:rPr>
              <w:t>Educational Research I</w:t>
            </w:r>
          </w:p>
        </w:tc>
      </w:tr>
      <w:tr w:rsidR="00CC4ED1" w14:paraId="1F687D17" w14:textId="77777777" w:rsidTr="00157E14">
        <w:tc>
          <w:tcPr>
            <w:tcW w:w="4585" w:type="dxa"/>
          </w:tcPr>
          <w:p w14:paraId="0EE673D4" w14:textId="715D1532" w:rsidR="00CC4ED1" w:rsidRDefault="00CC4ED1" w:rsidP="00EB685E">
            <w:pPr>
              <w:rPr>
                <w:rFonts w:ascii="Times New Roman" w:hAnsi="Times New Roman" w:cs="Times New Roman"/>
              </w:rPr>
            </w:pPr>
            <w:r>
              <w:rPr>
                <w:rFonts w:ascii="Times New Roman" w:hAnsi="Times New Roman" w:cs="Times New Roman"/>
              </w:rPr>
              <w:t>Promoting Equity:  Teaching and Supporting Diverse Adult Learners</w:t>
            </w:r>
          </w:p>
        </w:tc>
        <w:tc>
          <w:tcPr>
            <w:tcW w:w="2430" w:type="dxa"/>
          </w:tcPr>
          <w:p w14:paraId="39F6420A" w14:textId="135CF0B2" w:rsidR="00CC4ED1" w:rsidRDefault="00CC4ED1" w:rsidP="00EB685E">
            <w:pPr>
              <w:rPr>
                <w:rFonts w:ascii="Times New Roman" w:hAnsi="Times New Roman" w:cs="Times New Roman"/>
              </w:rPr>
            </w:pPr>
            <w:r>
              <w:rPr>
                <w:rFonts w:ascii="Times New Roman" w:hAnsi="Times New Roman" w:cs="Times New Roman"/>
              </w:rPr>
              <w:t xml:space="preserve">Experiential </w:t>
            </w:r>
            <w:proofErr w:type="gramStart"/>
            <w:r>
              <w:rPr>
                <w:rFonts w:ascii="Times New Roman" w:hAnsi="Times New Roman" w:cs="Times New Roman"/>
              </w:rPr>
              <w:t>Learning</w:t>
            </w:r>
            <w:proofErr w:type="gramEnd"/>
            <w:r>
              <w:rPr>
                <w:rFonts w:ascii="Times New Roman" w:hAnsi="Times New Roman" w:cs="Times New Roman"/>
              </w:rPr>
              <w:t xml:space="preserve"> I</w:t>
            </w:r>
          </w:p>
        </w:tc>
        <w:tc>
          <w:tcPr>
            <w:tcW w:w="2335" w:type="dxa"/>
          </w:tcPr>
          <w:p w14:paraId="3750520D" w14:textId="46E504DB" w:rsidR="00CC4ED1" w:rsidRDefault="00CC4ED1" w:rsidP="00EB685E">
            <w:pPr>
              <w:rPr>
                <w:rFonts w:ascii="Times New Roman" w:hAnsi="Times New Roman" w:cs="Times New Roman"/>
              </w:rPr>
            </w:pPr>
            <w:r>
              <w:rPr>
                <w:rFonts w:ascii="Times New Roman" w:hAnsi="Times New Roman" w:cs="Times New Roman"/>
              </w:rPr>
              <w:t>Educational Research II</w:t>
            </w:r>
          </w:p>
        </w:tc>
      </w:tr>
      <w:tr w:rsidR="00CC4ED1" w14:paraId="25AD20CE" w14:textId="77777777" w:rsidTr="00157E14">
        <w:tc>
          <w:tcPr>
            <w:tcW w:w="4585" w:type="dxa"/>
          </w:tcPr>
          <w:p w14:paraId="06938FF5" w14:textId="7D76211C" w:rsidR="00CC4ED1" w:rsidRDefault="00CC4ED1" w:rsidP="00CC4ED1">
            <w:pPr>
              <w:rPr>
                <w:rFonts w:ascii="Times New Roman" w:hAnsi="Times New Roman" w:cs="Times New Roman"/>
              </w:rPr>
            </w:pPr>
            <w:r>
              <w:rPr>
                <w:rFonts w:ascii="Times New Roman" w:hAnsi="Times New Roman" w:cs="Times New Roman"/>
              </w:rPr>
              <w:t>Innovative Teaching Practices and Modalities</w:t>
            </w:r>
          </w:p>
        </w:tc>
        <w:tc>
          <w:tcPr>
            <w:tcW w:w="2430" w:type="dxa"/>
          </w:tcPr>
          <w:p w14:paraId="6606711C" w14:textId="2FBD5197" w:rsidR="00CC4ED1" w:rsidRDefault="00CC4ED1" w:rsidP="00CC4ED1">
            <w:pPr>
              <w:rPr>
                <w:rFonts w:ascii="Times New Roman" w:hAnsi="Times New Roman" w:cs="Times New Roman"/>
              </w:rPr>
            </w:pPr>
            <w:r>
              <w:rPr>
                <w:rFonts w:ascii="Times New Roman" w:hAnsi="Times New Roman" w:cs="Times New Roman"/>
              </w:rPr>
              <w:t>Experiential Learning II</w:t>
            </w:r>
          </w:p>
        </w:tc>
        <w:tc>
          <w:tcPr>
            <w:tcW w:w="2335" w:type="dxa"/>
          </w:tcPr>
          <w:p w14:paraId="202E2779" w14:textId="14B9081C" w:rsidR="00CC4ED1" w:rsidRDefault="00CC4ED1" w:rsidP="00CC4ED1">
            <w:pPr>
              <w:rPr>
                <w:rFonts w:ascii="Times New Roman" w:hAnsi="Times New Roman" w:cs="Times New Roman"/>
              </w:rPr>
            </w:pPr>
            <w:r>
              <w:rPr>
                <w:rFonts w:ascii="Times New Roman" w:hAnsi="Times New Roman" w:cs="Times New Roman"/>
              </w:rPr>
              <w:t>Dissertation in Practice I</w:t>
            </w:r>
          </w:p>
        </w:tc>
      </w:tr>
      <w:tr w:rsidR="00CC4ED1" w14:paraId="5A8CA198" w14:textId="77777777" w:rsidTr="00157E14">
        <w:tc>
          <w:tcPr>
            <w:tcW w:w="4585" w:type="dxa"/>
          </w:tcPr>
          <w:p w14:paraId="7DD03C20" w14:textId="1AA6671E" w:rsidR="00CC4ED1" w:rsidRDefault="00CC4ED1" w:rsidP="00CC4ED1">
            <w:pPr>
              <w:rPr>
                <w:rFonts w:ascii="Times New Roman" w:hAnsi="Times New Roman" w:cs="Times New Roman"/>
              </w:rPr>
            </w:pPr>
            <w:r>
              <w:rPr>
                <w:rFonts w:ascii="Times New Roman" w:hAnsi="Times New Roman" w:cs="Times New Roman"/>
              </w:rPr>
              <w:t>Strategic Human Resource Management</w:t>
            </w:r>
          </w:p>
        </w:tc>
        <w:tc>
          <w:tcPr>
            <w:tcW w:w="2430" w:type="dxa"/>
          </w:tcPr>
          <w:p w14:paraId="389F87CB" w14:textId="6F8CB535" w:rsidR="00CC4ED1" w:rsidRDefault="00CC4ED1" w:rsidP="00CC4ED1">
            <w:pPr>
              <w:rPr>
                <w:rFonts w:ascii="Times New Roman" w:hAnsi="Times New Roman" w:cs="Times New Roman"/>
              </w:rPr>
            </w:pPr>
            <w:r>
              <w:rPr>
                <w:rFonts w:ascii="Times New Roman" w:hAnsi="Times New Roman" w:cs="Times New Roman"/>
              </w:rPr>
              <w:t>Mentoring II</w:t>
            </w:r>
          </w:p>
        </w:tc>
        <w:tc>
          <w:tcPr>
            <w:tcW w:w="2335" w:type="dxa"/>
          </w:tcPr>
          <w:p w14:paraId="5B294D70" w14:textId="2D390E28" w:rsidR="00CC4ED1" w:rsidRDefault="00EB685E" w:rsidP="00CC4ED1">
            <w:pPr>
              <w:rPr>
                <w:rFonts w:ascii="Times New Roman" w:hAnsi="Times New Roman" w:cs="Times New Roman"/>
              </w:rPr>
            </w:pPr>
            <w:r>
              <w:rPr>
                <w:rFonts w:ascii="Times New Roman" w:hAnsi="Times New Roman" w:cs="Times New Roman"/>
              </w:rPr>
              <w:t>Dissertation in Practice II</w:t>
            </w:r>
          </w:p>
        </w:tc>
      </w:tr>
      <w:tr w:rsidR="00CC4ED1" w14:paraId="14F6BDCE" w14:textId="77777777" w:rsidTr="00157E14">
        <w:tc>
          <w:tcPr>
            <w:tcW w:w="4585" w:type="dxa"/>
          </w:tcPr>
          <w:p w14:paraId="6020313D" w14:textId="584DCAC2" w:rsidR="00CC4ED1" w:rsidRDefault="00CC4ED1" w:rsidP="00CC4ED1">
            <w:pPr>
              <w:rPr>
                <w:rFonts w:ascii="Times New Roman" w:hAnsi="Times New Roman" w:cs="Times New Roman"/>
              </w:rPr>
            </w:pPr>
            <w:r>
              <w:rPr>
                <w:rFonts w:ascii="Times New Roman" w:hAnsi="Times New Roman" w:cs="Times New Roman"/>
              </w:rPr>
              <w:t>Curricular and Instructional Leadership</w:t>
            </w:r>
          </w:p>
        </w:tc>
        <w:tc>
          <w:tcPr>
            <w:tcW w:w="2430" w:type="dxa"/>
          </w:tcPr>
          <w:p w14:paraId="4E0DD603" w14:textId="38FE6B08" w:rsidR="00CC4ED1" w:rsidRDefault="00CC4ED1" w:rsidP="00CC4ED1">
            <w:pPr>
              <w:rPr>
                <w:rFonts w:ascii="Times New Roman" w:hAnsi="Times New Roman" w:cs="Times New Roman"/>
              </w:rPr>
            </w:pPr>
          </w:p>
        </w:tc>
        <w:tc>
          <w:tcPr>
            <w:tcW w:w="2335" w:type="dxa"/>
          </w:tcPr>
          <w:p w14:paraId="03D81DAA" w14:textId="4C0693A5" w:rsidR="00CC4ED1" w:rsidRDefault="00EB685E" w:rsidP="00CC4ED1">
            <w:pPr>
              <w:rPr>
                <w:rFonts w:ascii="Times New Roman" w:hAnsi="Times New Roman" w:cs="Times New Roman"/>
              </w:rPr>
            </w:pPr>
            <w:r>
              <w:rPr>
                <w:rFonts w:ascii="Times New Roman" w:hAnsi="Times New Roman" w:cs="Times New Roman"/>
              </w:rPr>
              <w:t>Dissertation in Practice III</w:t>
            </w:r>
          </w:p>
        </w:tc>
      </w:tr>
      <w:tr w:rsidR="00CC4ED1" w14:paraId="240631F4" w14:textId="77777777" w:rsidTr="00157E14">
        <w:tc>
          <w:tcPr>
            <w:tcW w:w="4585" w:type="dxa"/>
          </w:tcPr>
          <w:p w14:paraId="58DC4068" w14:textId="15136EDA" w:rsidR="00CC4ED1" w:rsidRDefault="00CC4ED1" w:rsidP="00CC4ED1">
            <w:pPr>
              <w:rPr>
                <w:rFonts w:ascii="Times New Roman" w:hAnsi="Times New Roman" w:cs="Times New Roman"/>
              </w:rPr>
            </w:pPr>
            <w:r>
              <w:rPr>
                <w:rFonts w:ascii="Times New Roman" w:hAnsi="Times New Roman" w:cs="Times New Roman"/>
              </w:rPr>
              <w:t>Strategic Planning, Assessment, and Innovation</w:t>
            </w:r>
          </w:p>
        </w:tc>
        <w:tc>
          <w:tcPr>
            <w:tcW w:w="2430" w:type="dxa"/>
          </w:tcPr>
          <w:p w14:paraId="149FB4F1" w14:textId="1D668D3E" w:rsidR="00CC4ED1" w:rsidRDefault="00CC4ED1" w:rsidP="00CC4ED1">
            <w:pPr>
              <w:rPr>
                <w:rFonts w:ascii="Times New Roman" w:hAnsi="Times New Roman" w:cs="Times New Roman"/>
              </w:rPr>
            </w:pPr>
          </w:p>
        </w:tc>
        <w:tc>
          <w:tcPr>
            <w:tcW w:w="2335" w:type="dxa"/>
          </w:tcPr>
          <w:p w14:paraId="4DED4F40" w14:textId="3C622F0C" w:rsidR="00CC4ED1" w:rsidRDefault="00CC4ED1" w:rsidP="00CC4ED1">
            <w:pPr>
              <w:rPr>
                <w:rFonts w:ascii="Times New Roman" w:hAnsi="Times New Roman" w:cs="Times New Roman"/>
              </w:rPr>
            </w:pPr>
          </w:p>
        </w:tc>
      </w:tr>
      <w:tr w:rsidR="00CC4ED1" w14:paraId="0278A9BE" w14:textId="77777777" w:rsidTr="00157E14">
        <w:tc>
          <w:tcPr>
            <w:tcW w:w="4585" w:type="dxa"/>
          </w:tcPr>
          <w:p w14:paraId="1CB7201B" w14:textId="7EA527BF" w:rsidR="00CC4ED1" w:rsidRDefault="00CC4ED1" w:rsidP="00CC4ED1">
            <w:pPr>
              <w:rPr>
                <w:rFonts w:ascii="Times New Roman" w:hAnsi="Times New Roman" w:cs="Times New Roman"/>
              </w:rPr>
            </w:pPr>
            <w:r>
              <w:rPr>
                <w:rFonts w:ascii="Times New Roman" w:hAnsi="Times New Roman" w:cs="Times New Roman"/>
              </w:rPr>
              <w:t>Student Services Leadership</w:t>
            </w:r>
          </w:p>
        </w:tc>
        <w:tc>
          <w:tcPr>
            <w:tcW w:w="2430" w:type="dxa"/>
          </w:tcPr>
          <w:p w14:paraId="385763B5" w14:textId="5107B526" w:rsidR="00CC4ED1" w:rsidRDefault="00CC4ED1" w:rsidP="00CC4ED1">
            <w:pPr>
              <w:rPr>
                <w:rFonts w:ascii="Times New Roman" w:hAnsi="Times New Roman" w:cs="Times New Roman"/>
              </w:rPr>
            </w:pPr>
          </w:p>
        </w:tc>
        <w:tc>
          <w:tcPr>
            <w:tcW w:w="2335" w:type="dxa"/>
          </w:tcPr>
          <w:p w14:paraId="0B98DD91" w14:textId="5F4E4617" w:rsidR="00CC4ED1" w:rsidRDefault="00CC4ED1" w:rsidP="00CC4ED1">
            <w:pPr>
              <w:rPr>
                <w:rFonts w:ascii="Times New Roman" w:hAnsi="Times New Roman" w:cs="Times New Roman"/>
              </w:rPr>
            </w:pPr>
          </w:p>
        </w:tc>
      </w:tr>
      <w:tr w:rsidR="00CC4ED1" w14:paraId="37EE67C9" w14:textId="77777777" w:rsidTr="00157E14">
        <w:tc>
          <w:tcPr>
            <w:tcW w:w="4585" w:type="dxa"/>
          </w:tcPr>
          <w:p w14:paraId="6A149BFD" w14:textId="0245581F" w:rsidR="00CC4ED1" w:rsidRDefault="00CC4ED1" w:rsidP="00CC4ED1">
            <w:pPr>
              <w:rPr>
                <w:rFonts w:ascii="Times New Roman" w:hAnsi="Times New Roman" w:cs="Times New Roman"/>
              </w:rPr>
            </w:pPr>
            <w:r>
              <w:rPr>
                <w:rFonts w:ascii="Times New Roman" w:hAnsi="Times New Roman" w:cs="Times New Roman"/>
              </w:rPr>
              <w:t>Community College Finance</w:t>
            </w:r>
          </w:p>
        </w:tc>
        <w:tc>
          <w:tcPr>
            <w:tcW w:w="2430" w:type="dxa"/>
          </w:tcPr>
          <w:p w14:paraId="33B11B12" w14:textId="3B3E2539" w:rsidR="00CC4ED1" w:rsidRDefault="00CC4ED1" w:rsidP="00CC4ED1">
            <w:pPr>
              <w:rPr>
                <w:rFonts w:ascii="Times New Roman" w:hAnsi="Times New Roman" w:cs="Times New Roman"/>
              </w:rPr>
            </w:pPr>
          </w:p>
        </w:tc>
        <w:tc>
          <w:tcPr>
            <w:tcW w:w="2335" w:type="dxa"/>
          </w:tcPr>
          <w:p w14:paraId="2C684A12" w14:textId="7236CC07" w:rsidR="00CC4ED1" w:rsidRDefault="00CC4ED1" w:rsidP="00CC4ED1">
            <w:pPr>
              <w:rPr>
                <w:rFonts w:ascii="Times New Roman" w:hAnsi="Times New Roman" w:cs="Times New Roman"/>
              </w:rPr>
            </w:pPr>
          </w:p>
        </w:tc>
      </w:tr>
      <w:tr w:rsidR="00CC4ED1" w14:paraId="718986D9" w14:textId="77777777" w:rsidTr="00157E14">
        <w:tc>
          <w:tcPr>
            <w:tcW w:w="4585" w:type="dxa"/>
          </w:tcPr>
          <w:p w14:paraId="291D8718" w14:textId="58E3C309" w:rsidR="00CC4ED1" w:rsidRDefault="00CC4ED1" w:rsidP="00CC4ED1">
            <w:pPr>
              <w:rPr>
                <w:rFonts w:ascii="Times New Roman" w:hAnsi="Times New Roman" w:cs="Times New Roman"/>
              </w:rPr>
            </w:pPr>
            <w:r>
              <w:rPr>
                <w:rFonts w:ascii="Times New Roman" w:hAnsi="Times New Roman" w:cs="Times New Roman"/>
              </w:rPr>
              <w:t>Critical Role of Partnerships in Community College Leadership</w:t>
            </w:r>
          </w:p>
        </w:tc>
        <w:tc>
          <w:tcPr>
            <w:tcW w:w="2430" w:type="dxa"/>
          </w:tcPr>
          <w:p w14:paraId="6CD46115" w14:textId="77777777" w:rsidR="00CC4ED1" w:rsidRDefault="00CC4ED1" w:rsidP="00CC4ED1">
            <w:pPr>
              <w:rPr>
                <w:rFonts w:ascii="Times New Roman" w:hAnsi="Times New Roman" w:cs="Times New Roman"/>
              </w:rPr>
            </w:pPr>
          </w:p>
        </w:tc>
        <w:tc>
          <w:tcPr>
            <w:tcW w:w="2335" w:type="dxa"/>
          </w:tcPr>
          <w:p w14:paraId="2A9D59C4" w14:textId="77777777" w:rsidR="00CC4ED1" w:rsidRDefault="00CC4ED1" w:rsidP="00CC4ED1">
            <w:pPr>
              <w:rPr>
                <w:rFonts w:ascii="Times New Roman" w:hAnsi="Times New Roman" w:cs="Times New Roman"/>
              </w:rPr>
            </w:pPr>
          </w:p>
        </w:tc>
      </w:tr>
      <w:tr w:rsidR="00EB685E" w14:paraId="48B867C9" w14:textId="77777777" w:rsidTr="00157E14">
        <w:tc>
          <w:tcPr>
            <w:tcW w:w="4585" w:type="dxa"/>
          </w:tcPr>
          <w:p w14:paraId="7C98630D" w14:textId="65726FC5" w:rsidR="00EB685E" w:rsidRDefault="00EB685E" w:rsidP="00CC4ED1">
            <w:pPr>
              <w:rPr>
                <w:rFonts w:ascii="Times New Roman" w:hAnsi="Times New Roman" w:cs="Times New Roman"/>
              </w:rPr>
            </w:pPr>
            <w:r>
              <w:rPr>
                <w:rFonts w:ascii="Times New Roman" w:hAnsi="Times New Roman" w:cs="Times New Roman"/>
              </w:rPr>
              <w:t>Legal Issues, Policies, and Ethical Practices in the Community College</w:t>
            </w:r>
          </w:p>
        </w:tc>
        <w:tc>
          <w:tcPr>
            <w:tcW w:w="2430" w:type="dxa"/>
          </w:tcPr>
          <w:p w14:paraId="7D1CD637" w14:textId="77777777" w:rsidR="00EB685E" w:rsidRDefault="00EB685E" w:rsidP="00CC4ED1">
            <w:pPr>
              <w:rPr>
                <w:rFonts w:ascii="Times New Roman" w:hAnsi="Times New Roman" w:cs="Times New Roman"/>
              </w:rPr>
            </w:pPr>
          </w:p>
        </w:tc>
        <w:tc>
          <w:tcPr>
            <w:tcW w:w="2335" w:type="dxa"/>
          </w:tcPr>
          <w:p w14:paraId="5652FCC8" w14:textId="77777777" w:rsidR="00EB685E" w:rsidRDefault="00EB685E" w:rsidP="00CC4ED1">
            <w:pPr>
              <w:rPr>
                <w:rFonts w:ascii="Times New Roman" w:hAnsi="Times New Roman" w:cs="Times New Roman"/>
              </w:rPr>
            </w:pPr>
          </w:p>
        </w:tc>
      </w:tr>
    </w:tbl>
    <w:p w14:paraId="5DE822C1" w14:textId="77777777" w:rsidR="000F12AD" w:rsidRPr="004B6172" w:rsidRDefault="000F12AD" w:rsidP="004B6172">
      <w:pPr>
        <w:spacing w:line="480" w:lineRule="auto"/>
        <w:rPr>
          <w:rFonts w:ascii="Times New Roman" w:hAnsi="Times New Roman" w:cs="Times New Roman"/>
          <w:sz w:val="24"/>
          <w:szCs w:val="24"/>
        </w:rPr>
      </w:pPr>
    </w:p>
    <w:p w14:paraId="2F756CD2" w14:textId="1A95A286" w:rsidR="00881280" w:rsidRPr="004B6172" w:rsidRDefault="00DD42FC" w:rsidP="00DD42FC">
      <w:pPr>
        <w:spacing w:line="480" w:lineRule="auto"/>
        <w:rPr>
          <w:rFonts w:ascii="Times New Roman" w:hAnsi="Times New Roman" w:cs="Times New Roman"/>
          <w:bCs/>
          <w:sz w:val="24"/>
          <w:szCs w:val="24"/>
        </w:rPr>
      </w:pPr>
      <w:r w:rsidRPr="004B6172">
        <w:rPr>
          <w:rFonts w:ascii="Times New Roman" w:hAnsi="Times New Roman" w:cs="Times New Roman"/>
          <w:b/>
          <w:sz w:val="24"/>
          <w:szCs w:val="24"/>
        </w:rPr>
        <w:tab/>
      </w:r>
      <w:r w:rsidR="00240B0A" w:rsidRPr="004B6172">
        <w:rPr>
          <w:rFonts w:ascii="Times New Roman" w:hAnsi="Times New Roman" w:cs="Times New Roman"/>
          <w:bCs/>
          <w:sz w:val="24"/>
          <w:szCs w:val="24"/>
        </w:rPr>
        <w:t xml:space="preserve">Dodd and Mizrahi (2017) note that activism can be reinforced through </w:t>
      </w:r>
      <w:r w:rsidR="0083059C" w:rsidRPr="004B6172">
        <w:rPr>
          <w:rFonts w:ascii="Times New Roman" w:hAnsi="Times New Roman" w:cs="Times New Roman"/>
          <w:bCs/>
          <w:sz w:val="24"/>
          <w:szCs w:val="24"/>
        </w:rPr>
        <w:t>class activities</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Several assignments and learning tasks were carefully designed to foster critical consciousness, knowledge, and skills</w:t>
      </w:r>
      <w:r w:rsidR="001806D6">
        <w:rPr>
          <w:rFonts w:ascii="Times New Roman" w:hAnsi="Times New Roman" w:cs="Times New Roman"/>
          <w:bCs/>
          <w:sz w:val="24"/>
          <w:szCs w:val="24"/>
        </w:rPr>
        <w:t xml:space="preserve">. </w:t>
      </w:r>
      <w:r w:rsidR="00CE3399" w:rsidRPr="004B6172">
        <w:rPr>
          <w:rFonts w:ascii="Times New Roman" w:hAnsi="Times New Roman" w:cs="Times New Roman"/>
          <w:bCs/>
          <w:sz w:val="24"/>
          <w:szCs w:val="24"/>
        </w:rPr>
        <w:t>E</w:t>
      </w:r>
      <w:r w:rsidR="00881280" w:rsidRPr="004B6172">
        <w:rPr>
          <w:rFonts w:ascii="Times New Roman" w:hAnsi="Times New Roman" w:cs="Times New Roman"/>
          <w:bCs/>
          <w:sz w:val="24"/>
          <w:szCs w:val="24"/>
        </w:rPr>
        <w:t xml:space="preserve">xposing practitioners to broader policy issues </w:t>
      </w:r>
      <w:r w:rsidR="00157E14" w:rsidRPr="004B6172">
        <w:rPr>
          <w:rFonts w:ascii="Times New Roman" w:hAnsi="Times New Roman" w:cs="Times New Roman"/>
          <w:bCs/>
          <w:sz w:val="24"/>
          <w:szCs w:val="24"/>
        </w:rPr>
        <w:t>can increase e</w:t>
      </w:r>
      <w:r w:rsidR="00C87873" w:rsidRPr="004B6172">
        <w:rPr>
          <w:rFonts w:ascii="Times New Roman" w:hAnsi="Times New Roman" w:cs="Times New Roman"/>
          <w:bCs/>
          <w:sz w:val="24"/>
          <w:szCs w:val="24"/>
        </w:rPr>
        <w:t xml:space="preserve">mpathy </w:t>
      </w:r>
      <w:r w:rsidR="00157E14" w:rsidRPr="004B6172">
        <w:rPr>
          <w:rFonts w:ascii="Times New Roman" w:hAnsi="Times New Roman" w:cs="Times New Roman"/>
          <w:bCs/>
          <w:sz w:val="24"/>
          <w:szCs w:val="24"/>
        </w:rPr>
        <w:t>which can</w:t>
      </w:r>
      <w:r w:rsidR="00AA6C14">
        <w:rPr>
          <w:rFonts w:ascii="Times New Roman" w:hAnsi="Times New Roman" w:cs="Times New Roman"/>
          <w:bCs/>
          <w:sz w:val="24"/>
          <w:szCs w:val="24"/>
        </w:rPr>
        <w:t>, in turn,</w:t>
      </w:r>
      <w:r w:rsidR="00157E14" w:rsidRPr="004B6172">
        <w:rPr>
          <w:rFonts w:ascii="Times New Roman" w:hAnsi="Times New Roman" w:cs="Times New Roman"/>
          <w:bCs/>
          <w:sz w:val="24"/>
          <w:szCs w:val="24"/>
        </w:rPr>
        <w:t xml:space="preserve"> lead to increased activism</w:t>
      </w:r>
      <w:r w:rsidR="00C87873" w:rsidRPr="004B6172">
        <w:rPr>
          <w:rFonts w:ascii="Times New Roman" w:hAnsi="Times New Roman" w:cs="Times New Roman"/>
          <w:bCs/>
          <w:sz w:val="24"/>
          <w:szCs w:val="24"/>
        </w:rPr>
        <w:t xml:space="preserve"> (</w:t>
      </w:r>
      <w:proofErr w:type="spellStart"/>
      <w:r w:rsidR="00C87873" w:rsidRPr="004B6172">
        <w:rPr>
          <w:rFonts w:ascii="Times New Roman" w:hAnsi="Times New Roman" w:cs="Times New Roman"/>
          <w:bCs/>
          <w:sz w:val="24"/>
          <w:szCs w:val="24"/>
        </w:rPr>
        <w:t>Bicower</w:t>
      </w:r>
      <w:proofErr w:type="spellEnd"/>
      <w:r w:rsidR="00C87873" w:rsidRPr="004B6172">
        <w:rPr>
          <w:rFonts w:ascii="Times New Roman" w:hAnsi="Times New Roman" w:cs="Times New Roman"/>
          <w:bCs/>
          <w:sz w:val="24"/>
          <w:szCs w:val="24"/>
        </w:rPr>
        <w:t>, 2012)</w:t>
      </w:r>
      <w:r w:rsidR="001806D6">
        <w:rPr>
          <w:rFonts w:ascii="Times New Roman" w:hAnsi="Times New Roman" w:cs="Times New Roman"/>
          <w:bCs/>
          <w:sz w:val="24"/>
          <w:szCs w:val="24"/>
        </w:rPr>
        <w:t xml:space="preserve">. </w:t>
      </w:r>
      <w:r w:rsidR="00CE3399" w:rsidRPr="004B6172">
        <w:rPr>
          <w:rFonts w:ascii="Times New Roman" w:hAnsi="Times New Roman" w:cs="Times New Roman"/>
          <w:bCs/>
          <w:sz w:val="24"/>
          <w:szCs w:val="24"/>
        </w:rPr>
        <w:t xml:space="preserve">Toward this end, faculty invited national leaders and community college experts to communicate the sense of urgency for action and the challenges facing community colleges today through numerous synchronous meetings with doctoral students. In addition, faculty provided thought-provoking readings on community college topics </w:t>
      </w:r>
      <w:r w:rsidR="00157E14" w:rsidRPr="004B6172">
        <w:rPr>
          <w:rFonts w:ascii="Times New Roman" w:hAnsi="Times New Roman" w:cs="Times New Roman"/>
          <w:bCs/>
          <w:sz w:val="24"/>
          <w:szCs w:val="24"/>
        </w:rPr>
        <w:t>that were discussed in</w:t>
      </w:r>
      <w:r w:rsidR="00CE3399" w:rsidRPr="004B6172">
        <w:rPr>
          <w:rFonts w:ascii="Times New Roman" w:hAnsi="Times New Roman" w:cs="Times New Roman"/>
          <w:bCs/>
          <w:sz w:val="24"/>
          <w:szCs w:val="24"/>
        </w:rPr>
        <w:t xml:space="preserve"> small and large group </w:t>
      </w:r>
      <w:r w:rsidR="00157E14" w:rsidRPr="004B6172">
        <w:rPr>
          <w:rFonts w:ascii="Times New Roman" w:hAnsi="Times New Roman" w:cs="Times New Roman"/>
          <w:bCs/>
          <w:sz w:val="24"/>
          <w:szCs w:val="24"/>
        </w:rPr>
        <w:t>online forums</w:t>
      </w:r>
      <w:r w:rsidR="001806D6">
        <w:rPr>
          <w:rFonts w:ascii="Times New Roman" w:hAnsi="Times New Roman" w:cs="Times New Roman"/>
          <w:bCs/>
          <w:sz w:val="24"/>
          <w:szCs w:val="24"/>
        </w:rPr>
        <w:t xml:space="preserve">. </w:t>
      </w:r>
    </w:p>
    <w:p w14:paraId="5BA757A0" w14:textId="50051B94" w:rsidR="002C7910" w:rsidRPr="004B6172" w:rsidRDefault="00881280" w:rsidP="00881280">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I</w:t>
      </w:r>
      <w:r w:rsidR="00DD42FC" w:rsidRPr="004B6172">
        <w:rPr>
          <w:rFonts w:ascii="Times New Roman" w:hAnsi="Times New Roman" w:cs="Times New Roman"/>
          <w:bCs/>
          <w:sz w:val="24"/>
          <w:szCs w:val="24"/>
        </w:rPr>
        <w:t>n the first course entitled Community Colleges: Past, Present, and Future, students were asked to write a paper from the historical lens of an underserved population</w:t>
      </w:r>
      <w:r w:rsidR="001806D6">
        <w:rPr>
          <w:rFonts w:ascii="Times New Roman" w:hAnsi="Times New Roman" w:cs="Times New Roman"/>
          <w:bCs/>
          <w:sz w:val="24"/>
          <w:szCs w:val="24"/>
        </w:rPr>
        <w:t xml:space="preserve">. </w:t>
      </w:r>
      <w:proofErr w:type="spellStart"/>
      <w:r w:rsidR="00070F88" w:rsidRPr="004B6172">
        <w:rPr>
          <w:rFonts w:ascii="Times New Roman" w:hAnsi="Times New Roman" w:cs="Times New Roman"/>
          <w:bCs/>
          <w:sz w:val="24"/>
          <w:szCs w:val="24"/>
        </w:rPr>
        <w:t>Bicower</w:t>
      </w:r>
      <w:proofErr w:type="spellEnd"/>
      <w:r w:rsidR="00070F88" w:rsidRPr="004B6172">
        <w:rPr>
          <w:rFonts w:ascii="Times New Roman" w:hAnsi="Times New Roman" w:cs="Times New Roman"/>
          <w:bCs/>
          <w:sz w:val="24"/>
          <w:szCs w:val="24"/>
        </w:rPr>
        <w:t xml:space="preserve"> (2012) argues that it is important for students to “develop a political analysis of oppression” in order to become an activist</w:t>
      </w:r>
      <w:r w:rsidR="00157E14" w:rsidRPr="004B6172">
        <w:rPr>
          <w:rFonts w:ascii="Times New Roman" w:hAnsi="Times New Roman" w:cs="Times New Roman"/>
          <w:bCs/>
          <w:sz w:val="24"/>
          <w:szCs w:val="24"/>
        </w:rPr>
        <w:t xml:space="preserve"> </w:t>
      </w:r>
      <w:r w:rsidR="00070F88" w:rsidRPr="004B6172">
        <w:rPr>
          <w:rFonts w:ascii="Times New Roman" w:hAnsi="Times New Roman" w:cs="Times New Roman"/>
          <w:bCs/>
          <w:sz w:val="24"/>
          <w:szCs w:val="24"/>
        </w:rPr>
        <w:t xml:space="preserve">(p.573). </w:t>
      </w:r>
      <w:r w:rsidR="00DD42FC" w:rsidRPr="004B6172">
        <w:rPr>
          <w:rFonts w:ascii="Times New Roman" w:hAnsi="Times New Roman" w:cs="Times New Roman"/>
          <w:bCs/>
          <w:sz w:val="24"/>
          <w:szCs w:val="24"/>
        </w:rPr>
        <w:t xml:space="preserve">This assignment provided students with the opportunity to explore how well community colleges have been fulfilling their access and success mission from the perspective of people of color, females, students with disabilities and </w:t>
      </w:r>
      <w:r w:rsidR="002C7910" w:rsidRPr="004B6172">
        <w:rPr>
          <w:rFonts w:ascii="Times New Roman" w:hAnsi="Times New Roman" w:cs="Times New Roman"/>
          <w:bCs/>
          <w:sz w:val="24"/>
          <w:szCs w:val="24"/>
        </w:rPr>
        <w:t>other underrepresented groups</w:t>
      </w:r>
      <w:r w:rsidR="001806D6">
        <w:rPr>
          <w:rFonts w:ascii="Times New Roman" w:hAnsi="Times New Roman" w:cs="Times New Roman"/>
          <w:bCs/>
          <w:sz w:val="24"/>
          <w:szCs w:val="24"/>
        </w:rPr>
        <w:t xml:space="preserve">. </w:t>
      </w:r>
      <w:r w:rsidR="00DD42FC" w:rsidRPr="004B6172">
        <w:rPr>
          <w:rFonts w:ascii="Times New Roman" w:hAnsi="Times New Roman" w:cs="Times New Roman"/>
          <w:bCs/>
          <w:sz w:val="24"/>
          <w:szCs w:val="24"/>
        </w:rPr>
        <w:t xml:space="preserve">After students completed this assignment, they then participated in an online discussion where they read the papers submitted by classmates and discussed the history of community colleges through </w:t>
      </w:r>
      <w:r w:rsidR="002C7910" w:rsidRPr="004B6172">
        <w:rPr>
          <w:rFonts w:ascii="Times New Roman" w:hAnsi="Times New Roman" w:cs="Times New Roman"/>
          <w:bCs/>
          <w:sz w:val="24"/>
          <w:szCs w:val="24"/>
        </w:rPr>
        <w:t xml:space="preserve">these </w:t>
      </w:r>
      <w:r w:rsidR="00DD42FC" w:rsidRPr="004B6172">
        <w:rPr>
          <w:rFonts w:ascii="Times New Roman" w:hAnsi="Times New Roman" w:cs="Times New Roman"/>
          <w:bCs/>
          <w:sz w:val="24"/>
          <w:szCs w:val="24"/>
        </w:rPr>
        <w:t xml:space="preserve">varied perspectives. </w:t>
      </w:r>
    </w:p>
    <w:p w14:paraId="0F2EADBC" w14:textId="08B4398E" w:rsidR="00DD42FC" w:rsidRPr="004B6172" w:rsidRDefault="002C7910" w:rsidP="00881280">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Another example of activism in coursework is i</w:t>
      </w:r>
      <w:r w:rsidR="00DD42FC" w:rsidRPr="004B6172">
        <w:rPr>
          <w:rFonts w:ascii="Times New Roman" w:hAnsi="Times New Roman" w:cs="Times New Roman"/>
          <w:bCs/>
          <w:sz w:val="24"/>
          <w:szCs w:val="24"/>
        </w:rPr>
        <w:t>n the Leadership Theory and Change Management course</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S</w:t>
      </w:r>
      <w:r w:rsidR="00DD42FC" w:rsidRPr="004B6172">
        <w:rPr>
          <w:rFonts w:ascii="Times New Roman" w:hAnsi="Times New Roman" w:cs="Times New Roman"/>
          <w:bCs/>
          <w:sz w:val="24"/>
          <w:szCs w:val="24"/>
        </w:rPr>
        <w:t xml:space="preserve">tudents worked collaboratively with their peers to respond to case studies that highlighted </w:t>
      </w:r>
      <w:r w:rsidR="00AA6C14">
        <w:rPr>
          <w:rFonts w:ascii="Times New Roman" w:hAnsi="Times New Roman" w:cs="Times New Roman"/>
          <w:bCs/>
          <w:sz w:val="24"/>
          <w:szCs w:val="24"/>
        </w:rPr>
        <w:t xml:space="preserve">the </w:t>
      </w:r>
      <w:r w:rsidR="00DD42FC" w:rsidRPr="004B6172">
        <w:rPr>
          <w:rFonts w:ascii="Times New Roman" w:hAnsi="Times New Roman" w:cs="Times New Roman"/>
          <w:bCs/>
          <w:sz w:val="24"/>
          <w:szCs w:val="24"/>
        </w:rPr>
        <w:t>challenges encountered by students of color</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In </w:t>
      </w:r>
      <w:r w:rsidR="00DD42FC" w:rsidRPr="004B6172">
        <w:rPr>
          <w:rFonts w:ascii="Times New Roman" w:hAnsi="Times New Roman" w:cs="Times New Roman"/>
          <w:bCs/>
          <w:sz w:val="24"/>
          <w:szCs w:val="24"/>
        </w:rPr>
        <w:t>the Scholarly Practitioner class</w:t>
      </w:r>
      <w:r w:rsidRPr="004B6172">
        <w:rPr>
          <w:rFonts w:ascii="Times New Roman" w:hAnsi="Times New Roman" w:cs="Times New Roman"/>
          <w:bCs/>
          <w:sz w:val="24"/>
          <w:szCs w:val="24"/>
        </w:rPr>
        <w:t>,</w:t>
      </w:r>
      <w:r w:rsidR="00DD42FC" w:rsidRPr="004B6172">
        <w:rPr>
          <w:rFonts w:ascii="Times New Roman" w:hAnsi="Times New Roman" w:cs="Times New Roman"/>
          <w:bCs/>
          <w:sz w:val="24"/>
          <w:szCs w:val="24"/>
        </w:rPr>
        <w:t xml:space="preserve"> students conduct</w:t>
      </w:r>
      <w:r w:rsidRPr="004B6172">
        <w:rPr>
          <w:rFonts w:ascii="Times New Roman" w:hAnsi="Times New Roman" w:cs="Times New Roman"/>
          <w:bCs/>
          <w:sz w:val="24"/>
          <w:szCs w:val="24"/>
        </w:rPr>
        <w:t>ed</w:t>
      </w:r>
      <w:r w:rsidR="00DD42FC" w:rsidRPr="004B6172">
        <w:rPr>
          <w:rFonts w:ascii="Times New Roman" w:hAnsi="Times New Roman" w:cs="Times New Roman"/>
          <w:bCs/>
          <w:sz w:val="24"/>
          <w:szCs w:val="24"/>
        </w:rPr>
        <w:t xml:space="preserve"> four empathy interviews with students and professionals in the field to better understand problems of practices from various perspectives</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Ga</w:t>
      </w:r>
      <w:r w:rsidR="00BF5823" w:rsidRPr="004B6172">
        <w:rPr>
          <w:rFonts w:ascii="Times New Roman" w:hAnsi="Times New Roman" w:cs="Times New Roman"/>
          <w:bCs/>
          <w:sz w:val="24"/>
          <w:szCs w:val="24"/>
        </w:rPr>
        <w:t xml:space="preserve">llagher </w:t>
      </w:r>
      <w:r w:rsidRPr="004B6172">
        <w:rPr>
          <w:rFonts w:ascii="Times New Roman" w:hAnsi="Times New Roman" w:cs="Times New Roman"/>
          <w:bCs/>
          <w:sz w:val="24"/>
          <w:szCs w:val="24"/>
        </w:rPr>
        <w:t>and</w:t>
      </w:r>
      <w:r w:rsidR="00BF5823" w:rsidRPr="004B6172">
        <w:rPr>
          <w:rFonts w:ascii="Times New Roman" w:hAnsi="Times New Roman" w:cs="Times New Roman"/>
          <w:bCs/>
          <w:sz w:val="24"/>
          <w:szCs w:val="24"/>
        </w:rPr>
        <w:t xml:space="preserve"> </w:t>
      </w:r>
      <w:proofErr w:type="spellStart"/>
      <w:r w:rsidR="00BF5823" w:rsidRPr="004B6172">
        <w:rPr>
          <w:rFonts w:ascii="Times New Roman" w:hAnsi="Times New Roman" w:cs="Times New Roman"/>
          <w:bCs/>
          <w:sz w:val="24"/>
          <w:szCs w:val="24"/>
        </w:rPr>
        <w:t>Thordarson</w:t>
      </w:r>
      <w:proofErr w:type="spellEnd"/>
      <w:r w:rsidRPr="004B6172">
        <w:rPr>
          <w:rFonts w:ascii="Times New Roman" w:hAnsi="Times New Roman" w:cs="Times New Roman"/>
          <w:bCs/>
          <w:sz w:val="24"/>
          <w:szCs w:val="24"/>
        </w:rPr>
        <w:t xml:space="preserve"> (</w:t>
      </w:r>
      <w:r w:rsidR="00BF5823" w:rsidRPr="004B6172">
        <w:rPr>
          <w:rFonts w:ascii="Times New Roman" w:hAnsi="Times New Roman" w:cs="Times New Roman"/>
          <w:bCs/>
          <w:sz w:val="24"/>
          <w:szCs w:val="24"/>
        </w:rPr>
        <w:t>2018)</w:t>
      </w:r>
      <w:r w:rsidRPr="004B6172">
        <w:rPr>
          <w:rFonts w:ascii="Times New Roman" w:hAnsi="Times New Roman" w:cs="Times New Roman"/>
          <w:bCs/>
          <w:sz w:val="24"/>
          <w:szCs w:val="24"/>
        </w:rPr>
        <w:t xml:space="preserve"> emphasize the importance of gaining the perspective of those experiencing problems or challenges</w:t>
      </w:r>
      <w:r w:rsidR="00BF5823" w:rsidRPr="004B6172">
        <w:rPr>
          <w:rFonts w:ascii="Times New Roman" w:hAnsi="Times New Roman" w:cs="Times New Roman"/>
          <w:bCs/>
          <w:sz w:val="24"/>
          <w:szCs w:val="24"/>
        </w:rPr>
        <w:t xml:space="preserve">. </w:t>
      </w:r>
      <w:r w:rsidR="00DD42FC" w:rsidRPr="004B6172">
        <w:rPr>
          <w:rFonts w:ascii="Times New Roman" w:hAnsi="Times New Roman" w:cs="Times New Roman"/>
          <w:bCs/>
          <w:sz w:val="24"/>
          <w:szCs w:val="24"/>
        </w:rPr>
        <w:t>These assignment examples</w:t>
      </w:r>
      <w:r w:rsidR="00D659BA" w:rsidRPr="004B6172">
        <w:rPr>
          <w:rFonts w:ascii="Times New Roman" w:hAnsi="Times New Roman" w:cs="Times New Roman"/>
          <w:bCs/>
          <w:sz w:val="24"/>
          <w:szCs w:val="24"/>
        </w:rPr>
        <w:t>, along with regular reflection activities,</w:t>
      </w:r>
      <w:r w:rsidR="00DD42FC" w:rsidRPr="004B6172">
        <w:rPr>
          <w:rFonts w:ascii="Times New Roman" w:hAnsi="Times New Roman" w:cs="Times New Roman"/>
          <w:bCs/>
          <w:sz w:val="24"/>
          <w:szCs w:val="24"/>
        </w:rPr>
        <w:t xml:space="preserve"> illustrate how this program is helping students develop critical consciousnes</w:t>
      </w:r>
      <w:r w:rsidR="00D659BA" w:rsidRPr="004B6172">
        <w:rPr>
          <w:rFonts w:ascii="Times New Roman" w:hAnsi="Times New Roman" w:cs="Times New Roman"/>
          <w:bCs/>
          <w:sz w:val="24"/>
          <w:szCs w:val="24"/>
        </w:rPr>
        <w:t>s</w:t>
      </w:r>
      <w:r w:rsidRPr="004B6172">
        <w:rPr>
          <w:rFonts w:ascii="Times New Roman" w:hAnsi="Times New Roman" w:cs="Times New Roman"/>
          <w:bCs/>
          <w:sz w:val="24"/>
          <w:szCs w:val="24"/>
        </w:rPr>
        <w:t xml:space="preserve"> as described by Capper et al. (2006)</w:t>
      </w:r>
      <w:r w:rsidR="00D659BA" w:rsidRPr="004B6172">
        <w:rPr>
          <w:rFonts w:ascii="Times New Roman" w:hAnsi="Times New Roman" w:cs="Times New Roman"/>
          <w:bCs/>
          <w:sz w:val="24"/>
          <w:szCs w:val="24"/>
        </w:rPr>
        <w:t>.</w:t>
      </w:r>
    </w:p>
    <w:p w14:paraId="61D7F60B" w14:textId="105A5FD3" w:rsidR="002C7910" w:rsidRPr="004B6172" w:rsidRDefault="00881280" w:rsidP="00DD42FC">
      <w:pPr>
        <w:spacing w:line="480" w:lineRule="auto"/>
        <w:rPr>
          <w:rFonts w:ascii="Times New Roman" w:hAnsi="Times New Roman" w:cs="Times New Roman"/>
          <w:bCs/>
          <w:sz w:val="24"/>
          <w:szCs w:val="24"/>
        </w:rPr>
      </w:pPr>
      <w:r w:rsidRPr="004B6172">
        <w:rPr>
          <w:rFonts w:ascii="Times New Roman" w:hAnsi="Times New Roman" w:cs="Times New Roman"/>
          <w:bCs/>
          <w:sz w:val="24"/>
          <w:szCs w:val="24"/>
        </w:rPr>
        <w:tab/>
      </w:r>
      <w:r w:rsidR="00D659BA" w:rsidRPr="004B6172">
        <w:rPr>
          <w:rFonts w:ascii="Times New Roman" w:hAnsi="Times New Roman" w:cs="Times New Roman"/>
          <w:bCs/>
          <w:sz w:val="24"/>
          <w:szCs w:val="24"/>
        </w:rPr>
        <w:t xml:space="preserve">To help students develop essential knowledge and skills to be an effective community college leader, several pedagogical practices have been used. For example, during the first summer course, all students were required to review the historical perspectives paper </w:t>
      </w:r>
      <w:r w:rsidR="002C7910" w:rsidRPr="004B6172">
        <w:rPr>
          <w:rFonts w:ascii="Times New Roman" w:hAnsi="Times New Roman" w:cs="Times New Roman"/>
          <w:bCs/>
          <w:sz w:val="24"/>
          <w:szCs w:val="24"/>
        </w:rPr>
        <w:t>with</w:t>
      </w:r>
      <w:r w:rsidR="00D659BA" w:rsidRPr="004B6172">
        <w:rPr>
          <w:rFonts w:ascii="Times New Roman" w:hAnsi="Times New Roman" w:cs="Times New Roman"/>
          <w:bCs/>
          <w:sz w:val="24"/>
          <w:szCs w:val="24"/>
        </w:rPr>
        <w:t xml:space="preserve"> a professional tutor prior to submitting the assignment</w:t>
      </w:r>
      <w:r w:rsidR="001806D6">
        <w:rPr>
          <w:rFonts w:ascii="Times New Roman" w:hAnsi="Times New Roman" w:cs="Times New Roman"/>
          <w:bCs/>
          <w:sz w:val="24"/>
          <w:szCs w:val="24"/>
        </w:rPr>
        <w:t xml:space="preserve">. </w:t>
      </w:r>
      <w:r w:rsidR="00D659BA" w:rsidRPr="004B6172">
        <w:rPr>
          <w:rFonts w:ascii="Times New Roman" w:hAnsi="Times New Roman" w:cs="Times New Roman"/>
          <w:bCs/>
          <w:sz w:val="24"/>
          <w:szCs w:val="24"/>
        </w:rPr>
        <w:t xml:space="preserve">At the community college level, there is </w:t>
      </w:r>
      <w:r w:rsidR="00AA6C14">
        <w:rPr>
          <w:rFonts w:ascii="Times New Roman" w:hAnsi="Times New Roman" w:cs="Times New Roman"/>
          <w:bCs/>
          <w:sz w:val="24"/>
          <w:szCs w:val="24"/>
        </w:rPr>
        <w:t xml:space="preserve">a </w:t>
      </w:r>
      <w:r w:rsidR="00D659BA" w:rsidRPr="004B6172">
        <w:rPr>
          <w:rFonts w:ascii="Times New Roman" w:hAnsi="Times New Roman" w:cs="Times New Roman"/>
          <w:bCs/>
          <w:sz w:val="24"/>
          <w:szCs w:val="24"/>
        </w:rPr>
        <w:t xml:space="preserve">national push to require students to participate in highly effective practices such as advising </w:t>
      </w:r>
      <w:r w:rsidR="00B777E5" w:rsidRPr="004B6172">
        <w:rPr>
          <w:rFonts w:ascii="Times New Roman" w:hAnsi="Times New Roman" w:cs="Times New Roman"/>
          <w:bCs/>
          <w:sz w:val="24"/>
          <w:szCs w:val="24"/>
        </w:rPr>
        <w:t xml:space="preserve">and tutoring </w:t>
      </w:r>
      <w:r w:rsidR="00D659BA" w:rsidRPr="004B6172">
        <w:rPr>
          <w:rFonts w:ascii="Times New Roman" w:hAnsi="Times New Roman" w:cs="Times New Roman"/>
          <w:bCs/>
          <w:sz w:val="24"/>
          <w:szCs w:val="24"/>
        </w:rPr>
        <w:t xml:space="preserve">because the students who need the services the most are often </w:t>
      </w:r>
      <w:r w:rsidR="002C7910" w:rsidRPr="004B6172">
        <w:rPr>
          <w:rFonts w:ascii="Times New Roman" w:hAnsi="Times New Roman" w:cs="Times New Roman"/>
          <w:bCs/>
          <w:sz w:val="24"/>
          <w:szCs w:val="24"/>
        </w:rPr>
        <w:t xml:space="preserve">the ones </w:t>
      </w:r>
      <w:r w:rsidR="00D659BA" w:rsidRPr="004B6172">
        <w:rPr>
          <w:rFonts w:ascii="Times New Roman" w:hAnsi="Times New Roman" w:cs="Times New Roman"/>
          <w:bCs/>
          <w:sz w:val="24"/>
          <w:szCs w:val="24"/>
        </w:rPr>
        <w:t xml:space="preserve">who are least likely to use the services. </w:t>
      </w:r>
      <w:r w:rsidR="00B777E5" w:rsidRPr="004B6172">
        <w:rPr>
          <w:rFonts w:ascii="Times New Roman" w:hAnsi="Times New Roman" w:cs="Times New Roman"/>
          <w:bCs/>
          <w:sz w:val="24"/>
          <w:szCs w:val="24"/>
        </w:rPr>
        <w:t>Embedded tutoring has been shown to increase student success rates at the undergraduate level (The Community College League of California, 2017)</w:t>
      </w:r>
      <w:r w:rsidR="001806D6">
        <w:rPr>
          <w:rFonts w:ascii="Times New Roman" w:hAnsi="Times New Roman" w:cs="Times New Roman"/>
          <w:bCs/>
          <w:sz w:val="24"/>
          <w:szCs w:val="24"/>
        </w:rPr>
        <w:t xml:space="preserve">. </w:t>
      </w:r>
    </w:p>
    <w:p w14:paraId="0C23B3C6" w14:textId="5ADC4692" w:rsidR="00D659BA" w:rsidRPr="004B6172" w:rsidRDefault="002C7910" w:rsidP="002C7910">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Because w</w:t>
      </w:r>
      <w:r w:rsidR="00D659BA" w:rsidRPr="004B6172">
        <w:rPr>
          <w:rFonts w:ascii="Times New Roman" w:hAnsi="Times New Roman" w:cs="Times New Roman"/>
          <w:bCs/>
          <w:sz w:val="24"/>
          <w:szCs w:val="24"/>
        </w:rPr>
        <w:t xml:space="preserve">riting challenges </w:t>
      </w:r>
      <w:r w:rsidRPr="004B6172">
        <w:rPr>
          <w:rFonts w:ascii="Times New Roman" w:hAnsi="Times New Roman" w:cs="Times New Roman"/>
          <w:bCs/>
          <w:sz w:val="24"/>
          <w:szCs w:val="24"/>
        </w:rPr>
        <w:t xml:space="preserve">have been </w:t>
      </w:r>
      <w:r w:rsidR="00D659BA" w:rsidRPr="004B6172">
        <w:rPr>
          <w:rFonts w:ascii="Times New Roman" w:hAnsi="Times New Roman" w:cs="Times New Roman"/>
          <w:bCs/>
          <w:sz w:val="24"/>
          <w:szCs w:val="24"/>
        </w:rPr>
        <w:t>cited by many colleagues at CPED convenings</w:t>
      </w:r>
      <w:r w:rsidRPr="004B6172">
        <w:rPr>
          <w:rFonts w:ascii="Times New Roman" w:hAnsi="Times New Roman" w:cs="Times New Roman"/>
          <w:bCs/>
          <w:sz w:val="24"/>
          <w:szCs w:val="24"/>
        </w:rPr>
        <w:t>, one required tutoring session was incorporated into the first course</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This provided</w:t>
      </w:r>
      <w:r w:rsidR="00D659BA" w:rsidRPr="004B6172">
        <w:rPr>
          <w:rFonts w:ascii="Times New Roman" w:hAnsi="Times New Roman" w:cs="Times New Roman"/>
          <w:bCs/>
          <w:sz w:val="24"/>
          <w:szCs w:val="24"/>
        </w:rPr>
        <w:t xml:space="preserve"> a way to support all students, especially those who </w:t>
      </w:r>
      <w:r w:rsidRPr="004B6172">
        <w:rPr>
          <w:rFonts w:ascii="Times New Roman" w:hAnsi="Times New Roman" w:cs="Times New Roman"/>
          <w:bCs/>
          <w:sz w:val="24"/>
          <w:szCs w:val="24"/>
        </w:rPr>
        <w:t xml:space="preserve">most </w:t>
      </w:r>
      <w:r w:rsidR="00D659BA" w:rsidRPr="004B6172">
        <w:rPr>
          <w:rFonts w:ascii="Times New Roman" w:hAnsi="Times New Roman" w:cs="Times New Roman"/>
          <w:bCs/>
          <w:sz w:val="24"/>
          <w:szCs w:val="24"/>
        </w:rPr>
        <w:t>need</w:t>
      </w:r>
      <w:r w:rsidRPr="004B6172">
        <w:rPr>
          <w:rFonts w:ascii="Times New Roman" w:hAnsi="Times New Roman" w:cs="Times New Roman"/>
          <w:bCs/>
          <w:sz w:val="24"/>
          <w:szCs w:val="24"/>
        </w:rPr>
        <w:t>ed</w:t>
      </w:r>
      <w:r w:rsidR="00D659BA" w:rsidRPr="004B6172">
        <w:rPr>
          <w:rFonts w:ascii="Times New Roman" w:hAnsi="Times New Roman" w:cs="Times New Roman"/>
          <w:bCs/>
          <w:sz w:val="24"/>
          <w:szCs w:val="24"/>
        </w:rPr>
        <w:t xml:space="preserve"> the support</w:t>
      </w:r>
      <w:r w:rsidRPr="004B6172">
        <w:rPr>
          <w:rFonts w:ascii="Times New Roman" w:hAnsi="Times New Roman" w:cs="Times New Roman"/>
          <w:bCs/>
          <w:sz w:val="24"/>
          <w:szCs w:val="24"/>
        </w:rPr>
        <w:t xml:space="preserve"> without sending messages that could be interpreted as a lack of belief in their ability</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Instead, it was framed as a supportive intervention for all</w:t>
      </w:r>
      <w:r w:rsidR="001806D6">
        <w:rPr>
          <w:rFonts w:ascii="Times New Roman" w:hAnsi="Times New Roman" w:cs="Times New Roman"/>
          <w:bCs/>
          <w:sz w:val="24"/>
          <w:szCs w:val="24"/>
        </w:rPr>
        <w:t xml:space="preserve">. </w:t>
      </w:r>
      <w:r w:rsidR="00D659BA" w:rsidRPr="004B6172">
        <w:rPr>
          <w:rFonts w:ascii="Times New Roman" w:hAnsi="Times New Roman" w:cs="Times New Roman"/>
          <w:bCs/>
          <w:sz w:val="24"/>
          <w:szCs w:val="24"/>
        </w:rPr>
        <w:t xml:space="preserve">Reflection responses </w:t>
      </w:r>
      <w:r w:rsidR="00AA6C14">
        <w:rPr>
          <w:rFonts w:ascii="Times New Roman" w:hAnsi="Times New Roman" w:cs="Times New Roman"/>
          <w:bCs/>
          <w:sz w:val="24"/>
          <w:szCs w:val="24"/>
        </w:rPr>
        <w:t>to</w:t>
      </w:r>
      <w:r w:rsidR="00D659BA" w:rsidRPr="004B6172">
        <w:rPr>
          <w:rFonts w:ascii="Times New Roman" w:hAnsi="Times New Roman" w:cs="Times New Roman"/>
          <w:bCs/>
          <w:sz w:val="24"/>
          <w:szCs w:val="24"/>
        </w:rPr>
        <w:t xml:space="preserve"> this experience </w:t>
      </w:r>
      <w:r w:rsidRPr="004B6172">
        <w:rPr>
          <w:rFonts w:ascii="Times New Roman" w:hAnsi="Times New Roman" w:cs="Times New Roman"/>
          <w:bCs/>
          <w:sz w:val="24"/>
          <w:szCs w:val="24"/>
        </w:rPr>
        <w:t>illustrated</w:t>
      </w:r>
      <w:r w:rsidR="00D659BA" w:rsidRPr="004B6172">
        <w:rPr>
          <w:rFonts w:ascii="Times New Roman" w:hAnsi="Times New Roman" w:cs="Times New Roman"/>
          <w:bCs/>
          <w:sz w:val="24"/>
          <w:szCs w:val="24"/>
        </w:rPr>
        <w:t xml:space="preserve"> the value of this activity</w:t>
      </w:r>
      <w:r w:rsidR="001806D6">
        <w:rPr>
          <w:rFonts w:ascii="Times New Roman" w:hAnsi="Times New Roman" w:cs="Times New Roman"/>
          <w:bCs/>
          <w:sz w:val="24"/>
          <w:szCs w:val="24"/>
        </w:rPr>
        <w:t xml:space="preserve">. </w:t>
      </w:r>
      <w:r w:rsidR="00D659BA" w:rsidRPr="004B6172">
        <w:rPr>
          <w:rFonts w:ascii="Times New Roman" w:hAnsi="Times New Roman" w:cs="Times New Roman"/>
          <w:bCs/>
          <w:sz w:val="24"/>
          <w:szCs w:val="24"/>
        </w:rPr>
        <w:t xml:space="preserve">Many students </w:t>
      </w:r>
      <w:r w:rsidRPr="004B6172">
        <w:rPr>
          <w:rFonts w:ascii="Times New Roman" w:hAnsi="Times New Roman" w:cs="Times New Roman"/>
          <w:bCs/>
          <w:sz w:val="24"/>
          <w:szCs w:val="24"/>
        </w:rPr>
        <w:t xml:space="preserve">commented </w:t>
      </w:r>
      <w:r w:rsidR="00AA6C14">
        <w:rPr>
          <w:rFonts w:ascii="Times New Roman" w:hAnsi="Times New Roman" w:cs="Times New Roman"/>
          <w:bCs/>
          <w:sz w:val="24"/>
          <w:szCs w:val="24"/>
        </w:rPr>
        <w:t>on</w:t>
      </w:r>
      <w:r w:rsidRPr="004B6172">
        <w:rPr>
          <w:rFonts w:ascii="Times New Roman" w:hAnsi="Times New Roman" w:cs="Times New Roman"/>
          <w:bCs/>
          <w:sz w:val="24"/>
          <w:szCs w:val="24"/>
        </w:rPr>
        <w:t xml:space="preserve"> t</w:t>
      </w:r>
      <w:r w:rsidR="00D659BA" w:rsidRPr="004B6172">
        <w:rPr>
          <w:rFonts w:ascii="Times New Roman" w:hAnsi="Times New Roman" w:cs="Times New Roman"/>
          <w:bCs/>
          <w:sz w:val="24"/>
          <w:szCs w:val="24"/>
        </w:rPr>
        <w:t xml:space="preserve">he value of this </w:t>
      </w:r>
      <w:r w:rsidRPr="004B6172">
        <w:rPr>
          <w:rFonts w:ascii="Times New Roman" w:hAnsi="Times New Roman" w:cs="Times New Roman"/>
          <w:bCs/>
          <w:sz w:val="24"/>
          <w:szCs w:val="24"/>
        </w:rPr>
        <w:t>activity</w:t>
      </w:r>
      <w:r w:rsidR="001806D6">
        <w:rPr>
          <w:rFonts w:ascii="Times New Roman" w:hAnsi="Times New Roman" w:cs="Times New Roman"/>
          <w:bCs/>
          <w:sz w:val="24"/>
          <w:szCs w:val="24"/>
        </w:rPr>
        <w:t xml:space="preserve">. </w:t>
      </w:r>
      <w:r w:rsidR="00D659BA" w:rsidRPr="004B6172">
        <w:rPr>
          <w:rFonts w:ascii="Times New Roman" w:hAnsi="Times New Roman" w:cs="Times New Roman"/>
          <w:bCs/>
          <w:sz w:val="24"/>
          <w:szCs w:val="24"/>
        </w:rPr>
        <w:t>When students see the value in a resource, they are more likely to use it</w:t>
      </w:r>
      <w:r w:rsidR="001806D6">
        <w:rPr>
          <w:rFonts w:ascii="Times New Roman" w:hAnsi="Times New Roman" w:cs="Times New Roman"/>
          <w:bCs/>
          <w:sz w:val="24"/>
          <w:szCs w:val="24"/>
        </w:rPr>
        <w:t xml:space="preserve">. </w:t>
      </w:r>
      <w:r w:rsidR="00D659BA" w:rsidRPr="004B6172">
        <w:rPr>
          <w:rFonts w:ascii="Times New Roman" w:hAnsi="Times New Roman" w:cs="Times New Roman"/>
          <w:bCs/>
          <w:sz w:val="24"/>
          <w:szCs w:val="24"/>
        </w:rPr>
        <w:t>Faculty also support</w:t>
      </w:r>
      <w:r w:rsidRPr="004B6172">
        <w:rPr>
          <w:rFonts w:ascii="Times New Roman" w:hAnsi="Times New Roman" w:cs="Times New Roman"/>
          <w:bCs/>
          <w:sz w:val="24"/>
          <w:szCs w:val="24"/>
        </w:rPr>
        <w:t>ed</w:t>
      </w:r>
      <w:r w:rsidR="00D659BA" w:rsidRPr="004B6172">
        <w:rPr>
          <w:rFonts w:ascii="Times New Roman" w:hAnsi="Times New Roman" w:cs="Times New Roman"/>
          <w:bCs/>
          <w:sz w:val="24"/>
          <w:szCs w:val="24"/>
        </w:rPr>
        <w:t xml:space="preserve"> students through robust, comprehensive feedback on assignments</w:t>
      </w:r>
      <w:r w:rsidR="001806D6">
        <w:rPr>
          <w:rFonts w:ascii="Times New Roman" w:hAnsi="Times New Roman" w:cs="Times New Roman"/>
          <w:bCs/>
          <w:sz w:val="24"/>
          <w:szCs w:val="24"/>
        </w:rPr>
        <w:t xml:space="preserve">. </w:t>
      </w:r>
      <w:r w:rsidR="00D659BA" w:rsidRPr="004B6172">
        <w:rPr>
          <w:rFonts w:ascii="Times New Roman" w:hAnsi="Times New Roman" w:cs="Times New Roman"/>
          <w:bCs/>
          <w:sz w:val="24"/>
          <w:szCs w:val="24"/>
        </w:rPr>
        <w:t>Students are given opportunities to revise and resubmit their work</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This practice</w:t>
      </w:r>
      <w:r w:rsidR="00D659BA" w:rsidRPr="004B6172">
        <w:rPr>
          <w:rFonts w:ascii="Times New Roman" w:hAnsi="Times New Roman" w:cs="Times New Roman"/>
          <w:bCs/>
          <w:sz w:val="24"/>
          <w:szCs w:val="24"/>
        </w:rPr>
        <w:t xml:space="preserve"> emphasiz</w:t>
      </w:r>
      <w:r w:rsidRPr="004B6172">
        <w:rPr>
          <w:rFonts w:ascii="Times New Roman" w:hAnsi="Times New Roman" w:cs="Times New Roman"/>
          <w:bCs/>
          <w:sz w:val="24"/>
          <w:szCs w:val="24"/>
        </w:rPr>
        <w:t>es</w:t>
      </w:r>
      <w:r w:rsidR="00D659BA" w:rsidRPr="004B6172">
        <w:rPr>
          <w:rFonts w:ascii="Times New Roman" w:hAnsi="Times New Roman" w:cs="Times New Roman"/>
          <w:bCs/>
          <w:sz w:val="24"/>
          <w:szCs w:val="24"/>
        </w:rPr>
        <w:t xml:space="preserve"> that learning is a process that takes time and continued effort.</w:t>
      </w:r>
    </w:p>
    <w:p w14:paraId="57E20252" w14:textId="77777777" w:rsidR="0060222B" w:rsidRPr="004B6172" w:rsidRDefault="00D659BA" w:rsidP="0060222B">
      <w:pPr>
        <w:spacing w:line="480" w:lineRule="auto"/>
        <w:rPr>
          <w:rFonts w:ascii="Times New Roman" w:hAnsi="Times New Roman" w:cs="Times New Roman"/>
          <w:b/>
          <w:i/>
          <w:iCs/>
          <w:sz w:val="24"/>
          <w:szCs w:val="24"/>
        </w:rPr>
      </w:pPr>
      <w:r w:rsidRPr="004B6172">
        <w:rPr>
          <w:rFonts w:ascii="Times New Roman" w:hAnsi="Times New Roman" w:cs="Times New Roman"/>
          <w:b/>
          <w:i/>
          <w:iCs/>
          <w:sz w:val="24"/>
          <w:szCs w:val="24"/>
        </w:rPr>
        <w:t>Experiential learning</w:t>
      </w:r>
    </w:p>
    <w:p w14:paraId="3269CB96" w14:textId="648173D0" w:rsidR="006D1BCB" w:rsidRPr="004B6172" w:rsidRDefault="00540BD2" w:rsidP="0060222B">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 xml:space="preserve">A </w:t>
      </w:r>
      <w:r w:rsidR="00D659BA" w:rsidRPr="004B6172">
        <w:rPr>
          <w:rFonts w:ascii="Times New Roman" w:hAnsi="Times New Roman" w:cs="Times New Roman"/>
          <w:bCs/>
          <w:sz w:val="24"/>
          <w:szCs w:val="24"/>
        </w:rPr>
        <w:t>year-long experiential learning component</w:t>
      </w:r>
      <w:r w:rsidR="002C7910" w:rsidRPr="004B6172">
        <w:rPr>
          <w:rFonts w:ascii="Times New Roman" w:hAnsi="Times New Roman" w:cs="Times New Roman"/>
          <w:bCs/>
          <w:sz w:val="24"/>
          <w:szCs w:val="24"/>
        </w:rPr>
        <w:t xml:space="preserve"> will</w:t>
      </w:r>
      <w:r w:rsidR="00D659BA" w:rsidRPr="004B6172">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take place in the second year </w:t>
      </w:r>
      <w:r w:rsidR="00D659BA" w:rsidRPr="004B6172">
        <w:rPr>
          <w:rFonts w:ascii="Times New Roman" w:hAnsi="Times New Roman" w:cs="Times New Roman"/>
          <w:bCs/>
          <w:sz w:val="24"/>
          <w:szCs w:val="24"/>
        </w:rPr>
        <w:t>of the program</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This </w:t>
      </w:r>
      <w:r w:rsidR="00D659BA" w:rsidRPr="004B6172">
        <w:rPr>
          <w:rFonts w:ascii="Times New Roman" w:hAnsi="Times New Roman" w:cs="Times New Roman"/>
          <w:bCs/>
          <w:sz w:val="24"/>
          <w:szCs w:val="24"/>
        </w:rPr>
        <w:t>is another signature pedagogical learning experience</w:t>
      </w:r>
      <w:r w:rsidR="001806D6">
        <w:rPr>
          <w:rFonts w:ascii="Times New Roman" w:hAnsi="Times New Roman" w:cs="Times New Roman"/>
          <w:bCs/>
          <w:sz w:val="24"/>
          <w:szCs w:val="24"/>
        </w:rPr>
        <w:t xml:space="preserve">. </w:t>
      </w:r>
      <w:r w:rsidR="00BE56AA" w:rsidRPr="004B6172">
        <w:rPr>
          <w:rFonts w:ascii="Times New Roman" w:hAnsi="Times New Roman" w:cs="Times New Roman"/>
          <w:bCs/>
          <w:sz w:val="24"/>
          <w:szCs w:val="24"/>
        </w:rPr>
        <w:t>A service-learning approach will be used</w:t>
      </w:r>
      <w:r w:rsidR="001806D6">
        <w:rPr>
          <w:rFonts w:ascii="Times New Roman" w:hAnsi="Times New Roman" w:cs="Times New Roman"/>
          <w:bCs/>
          <w:sz w:val="24"/>
          <w:szCs w:val="24"/>
        </w:rPr>
        <w:t xml:space="preserve">. </w:t>
      </w:r>
      <w:r w:rsidR="006472A2" w:rsidRPr="004B6172">
        <w:rPr>
          <w:rFonts w:ascii="Times New Roman" w:hAnsi="Times New Roman" w:cs="Times New Roman"/>
          <w:bCs/>
          <w:sz w:val="24"/>
          <w:szCs w:val="24"/>
        </w:rPr>
        <w:t xml:space="preserve">Service-learning is defined as </w:t>
      </w:r>
      <w:r w:rsidR="00AE40FA" w:rsidRPr="004B6172">
        <w:rPr>
          <w:rFonts w:ascii="Times New Roman" w:hAnsi="Times New Roman" w:cs="Times New Roman"/>
          <w:bCs/>
          <w:sz w:val="24"/>
          <w:szCs w:val="24"/>
        </w:rPr>
        <w:t>learning tasks, projects or placements that enable students to engage in tasks aligned to the learning outcomes of the course or program while benefitting the community</w:t>
      </w:r>
      <w:r w:rsidR="001806D6">
        <w:rPr>
          <w:rFonts w:ascii="Times New Roman" w:hAnsi="Times New Roman" w:cs="Times New Roman"/>
          <w:bCs/>
          <w:sz w:val="24"/>
          <w:szCs w:val="24"/>
        </w:rPr>
        <w:t xml:space="preserve">. </w:t>
      </w:r>
      <w:r w:rsidR="00AE40FA" w:rsidRPr="004B6172">
        <w:rPr>
          <w:rFonts w:ascii="Times New Roman" w:hAnsi="Times New Roman" w:cs="Times New Roman"/>
          <w:bCs/>
          <w:sz w:val="24"/>
          <w:szCs w:val="24"/>
        </w:rPr>
        <w:t>In other words, students provide a service to a community organization as part of their overall learning experience</w:t>
      </w:r>
      <w:r w:rsidR="002C7910" w:rsidRPr="004B6172">
        <w:rPr>
          <w:rFonts w:ascii="Times New Roman" w:hAnsi="Times New Roman" w:cs="Times New Roman"/>
          <w:bCs/>
          <w:sz w:val="24"/>
          <w:szCs w:val="24"/>
        </w:rPr>
        <w:t xml:space="preserve"> and learn relevant skills while doing so</w:t>
      </w:r>
      <w:r w:rsidR="001806D6">
        <w:rPr>
          <w:rFonts w:ascii="Times New Roman" w:hAnsi="Times New Roman" w:cs="Times New Roman"/>
          <w:bCs/>
          <w:sz w:val="24"/>
          <w:szCs w:val="24"/>
        </w:rPr>
        <w:t xml:space="preserve">. </w:t>
      </w:r>
      <w:r w:rsidR="00AE40FA" w:rsidRPr="004B6172">
        <w:rPr>
          <w:rFonts w:ascii="Times New Roman" w:hAnsi="Times New Roman" w:cs="Times New Roman"/>
          <w:bCs/>
          <w:sz w:val="24"/>
          <w:szCs w:val="24"/>
        </w:rPr>
        <w:t>Research has shown a connection between student participation in service</w:t>
      </w:r>
      <w:r w:rsidR="00AA6C14">
        <w:rPr>
          <w:rFonts w:ascii="Times New Roman" w:hAnsi="Times New Roman" w:cs="Times New Roman"/>
          <w:bCs/>
          <w:sz w:val="24"/>
          <w:szCs w:val="24"/>
        </w:rPr>
        <w:t>-</w:t>
      </w:r>
      <w:r w:rsidR="00AE40FA" w:rsidRPr="004B6172">
        <w:rPr>
          <w:rFonts w:ascii="Times New Roman" w:hAnsi="Times New Roman" w:cs="Times New Roman"/>
          <w:bCs/>
          <w:sz w:val="24"/>
          <w:szCs w:val="24"/>
        </w:rPr>
        <w:t>learning and civic engagement, suggesting that service-learning is an excellent way to increase activism (Prentice, 2007)</w:t>
      </w:r>
      <w:r w:rsidR="001806D6">
        <w:rPr>
          <w:rFonts w:ascii="Times New Roman" w:hAnsi="Times New Roman" w:cs="Times New Roman"/>
          <w:bCs/>
          <w:sz w:val="24"/>
          <w:szCs w:val="24"/>
        </w:rPr>
        <w:t xml:space="preserve">. </w:t>
      </w:r>
    </w:p>
    <w:p w14:paraId="53B123B3" w14:textId="348A9F44" w:rsidR="009B1BEA" w:rsidRPr="004B6172" w:rsidRDefault="00BE56AA" w:rsidP="00D659BA">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 xml:space="preserve">Community college partners will identify areas where </w:t>
      </w:r>
      <w:r w:rsidR="00540BD2" w:rsidRPr="004B6172">
        <w:rPr>
          <w:rFonts w:ascii="Times New Roman" w:hAnsi="Times New Roman" w:cs="Times New Roman"/>
          <w:bCs/>
          <w:sz w:val="24"/>
          <w:szCs w:val="24"/>
        </w:rPr>
        <w:t>assistance is</w:t>
      </w:r>
      <w:r w:rsidRPr="004B6172">
        <w:rPr>
          <w:rFonts w:ascii="Times New Roman" w:hAnsi="Times New Roman" w:cs="Times New Roman"/>
          <w:bCs/>
          <w:sz w:val="24"/>
          <w:szCs w:val="24"/>
        </w:rPr>
        <w:t xml:space="preserve"> </w:t>
      </w:r>
      <w:proofErr w:type="gramStart"/>
      <w:r w:rsidRPr="004B6172">
        <w:rPr>
          <w:rFonts w:ascii="Times New Roman" w:hAnsi="Times New Roman" w:cs="Times New Roman"/>
          <w:bCs/>
          <w:sz w:val="24"/>
          <w:szCs w:val="24"/>
        </w:rPr>
        <w:t>needed</w:t>
      </w:r>
      <w:proofErr w:type="gramEnd"/>
      <w:r w:rsidRPr="004B6172">
        <w:rPr>
          <w:rFonts w:ascii="Times New Roman" w:hAnsi="Times New Roman" w:cs="Times New Roman"/>
          <w:bCs/>
          <w:sz w:val="24"/>
          <w:szCs w:val="24"/>
        </w:rPr>
        <w:t xml:space="preserve"> and students will be matched to colleges based on their interests and career goals</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This year, a pilot is underway where two students are providing consulting services to a local community college that is launching a new Teaching and Learning Center</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The doctoral students meet with the director of this newly established center to provide guidance and support</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The doctoral students have an external mentor who is providing 10 hours of individualized support</w:t>
      </w:r>
      <w:r w:rsidR="001806D6">
        <w:rPr>
          <w:rFonts w:ascii="Times New Roman" w:hAnsi="Times New Roman" w:cs="Times New Roman"/>
          <w:bCs/>
          <w:sz w:val="24"/>
          <w:szCs w:val="24"/>
        </w:rPr>
        <w:t xml:space="preserve">. </w:t>
      </w:r>
      <w:r w:rsidR="002E30BA" w:rsidRPr="004B6172">
        <w:rPr>
          <w:rFonts w:ascii="Times New Roman" w:hAnsi="Times New Roman" w:cs="Times New Roman"/>
          <w:bCs/>
          <w:sz w:val="24"/>
          <w:szCs w:val="24"/>
        </w:rPr>
        <w:t>During this experience, it is expected that students will devel</w:t>
      </w:r>
      <w:r w:rsidR="00540BD2" w:rsidRPr="004B6172">
        <w:rPr>
          <w:rFonts w:ascii="Times New Roman" w:hAnsi="Times New Roman" w:cs="Times New Roman"/>
          <w:bCs/>
          <w:sz w:val="24"/>
          <w:szCs w:val="24"/>
        </w:rPr>
        <w:t xml:space="preserve">op change </w:t>
      </w:r>
      <w:r w:rsidR="002E30BA" w:rsidRPr="004B6172">
        <w:rPr>
          <w:rFonts w:ascii="Times New Roman" w:hAnsi="Times New Roman" w:cs="Times New Roman"/>
          <w:bCs/>
          <w:sz w:val="24"/>
          <w:szCs w:val="24"/>
        </w:rPr>
        <w:t>management</w:t>
      </w:r>
      <w:r w:rsidR="00540BD2" w:rsidRPr="004B6172">
        <w:rPr>
          <w:rFonts w:ascii="Times New Roman" w:hAnsi="Times New Roman" w:cs="Times New Roman"/>
          <w:bCs/>
          <w:sz w:val="24"/>
          <w:szCs w:val="24"/>
        </w:rPr>
        <w:t xml:space="preserve"> skills </w:t>
      </w:r>
      <w:r w:rsidR="002E30BA" w:rsidRPr="004B6172">
        <w:rPr>
          <w:rFonts w:ascii="Times New Roman" w:hAnsi="Times New Roman" w:cs="Times New Roman"/>
          <w:bCs/>
          <w:sz w:val="24"/>
          <w:szCs w:val="24"/>
        </w:rPr>
        <w:t>that will</w:t>
      </w:r>
      <w:r w:rsidRPr="004B6172">
        <w:rPr>
          <w:rFonts w:ascii="Times New Roman" w:hAnsi="Times New Roman" w:cs="Times New Roman"/>
          <w:bCs/>
          <w:sz w:val="24"/>
          <w:szCs w:val="24"/>
        </w:rPr>
        <w:t xml:space="preserve"> positively impact student success and reduce equity gaps</w:t>
      </w:r>
      <w:r w:rsidR="001806D6">
        <w:rPr>
          <w:rFonts w:ascii="Times New Roman" w:hAnsi="Times New Roman" w:cs="Times New Roman"/>
          <w:bCs/>
          <w:sz w:val="24"/>
          <w:szCs w:val="24"/>
        </w:rPr>
        <w:t xml:space="preserve">. </w:t>
      </w:r>
      <w:r w:rsidR="00540BD2" w:rsidRPr="004B6172">
        <w:rPr>
          <w:rFonts w:ascii="Times New Roman" w:hAnsi="Times New Roman" w:cs="Times New Roman"/>
          <w:bCs/>
          <w:sz w:val="24"/>
          <w:szCs w:val="24"/>
        </w:rPr>
        <w:t>This service also provides a benefit to community college partners who often do not have funding to bring in outside consultants</w:t>
      </w:r>
      <w:r w:rsidR="001806D6">
        <w:rPr>
          <w:rFonts w:ascii="Times New Roman" w:hAnsi="Times New Roman" w:cs="Times New Roman"/>
          <w:bCs/>
          <w:sz w:val="24"/>
          <w:szCs w:val="24"/>
        </w:rPr>
        <w:t xml:space="preserve">. </w:t>
      </w:r>
      <w:r w:rsidR="00540BD2" w:rsidRPr="004B6172">
        <w:rPr>
          <w:rFonts w:ascii="Times New Roman" w:hAnsi="Times New Roman" w:cs="Times New Roman"/>
          <w:bCs/>
          <w:sz w:val="24"/>
          <w:szCs w:val="24"/>
        </w:rPr>
        <w:t>Having an external perspective often adds significant value to conversations focused on student success</w:t>
      </w:r>
      <w:r w:rsidR="00AE40FA" w:rsidRPr="004B6172">
        <w:rPr>
          <w:rFonts w:ascii="Times New Roman" w:hAnsi="Times New Roman" w:cs="Times New Roman"/>
          <w:bCs/>
          <w:sz w:val="24"/>
          <w:szCs w:val="24"/>
        </w:rPr>
        <w:t xml:space="preserve"> and equity.</w:t>
      </w:r>
    </w:p>
    <w:p w14:paraId="2329735C" w14:textId="77777777" w:rsidR="0060222B" w:rsidRPr="004B6172" w:rsidRDefault="00540BD2" w:rsidP="0060222B">
      <w:pPr>
        <w:spacing w:line="480" w:lineRule="auto"/>
        <w:rPr>
          <w:rFonts w:ascii="Times New Roman" w:hAnsi="Times New Roman" w:cs="Times New Roman"/>
          <w:b/>
          <w:i/>
          <w:iCs/>
          <w:sz w:val="24"/>
          <w:szCs w:val="24"/>
        </w:rPr>
      </w:pPr>
      <w:r w:rsidRPr="004B6172">
        <w:rPr>
          <w:rFonts w:ascii="Times New Roman" w:hAnsi="Times New Roman" w:cs="Times New Roman"/>
          <w:b/>
          <w:i/>
          <w:iCs/>
          <w:sz w:val="24"/>
          <w:szCs w:val="24"/>
        </w:rPr>
        <w:t>Dissertation in practice</w:t>
      </w:r>
    </w:p>
    <w:p w14:paraId="1CE06D32" w14:textId="641587F7" w:rsidR="005C6353" w:rsidRPr="004B6172" w:rsidRDefault="00540BD2" w:rsidP="0060222B">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Following the CPED framework, students in this doctoral program will focus on implementing and assessing solutions related to identified problems of practice</w:t>
      </w:r>
      <w:r w:rsidR="001806D6">
        <w:rPr>
          <w:rFonts w:ascii="Times New Roman" w:hAnsi="Times New Roman" w:cs="Times New Roman"/>
          <w:bCs/>
          <w:sz w:val="24"/>
          <w:szCs w:val="24"/>
        </w:rPr>
        <w:t xml:space="preserve">. </w:t>
      </w:r>
      <w:r w:rsidR="00F243D0" w:rsidRPr="004B6172">
        <w:rPr>
          <w:rFonts w:ascii="Times New Roman" w:hAnsi="Times New Roman" w:cs="Times New Roman"/>
          <w:bCs/>
          <w:sz w:val="24"/>
          <w:szCs w:val="24"/>
        </w:rPr>
        <w:t xml:space="preserve">Being a part of the CPED consortium from the design stage </w:t>
      </w:r>
      <w:r w:rsidR="002E30BA" w:rsidRPr="004B6172">
        <w:rPr>
          <w:rFonts w:ascii="Times New Roman" w:hAnsi="Times New Roman" w:cs="Times New Roman"/>
          <w:bCs/>
          <w:sz w:val="24"/>
          <w:szCs w:val="24"/>
        </w:rPr>
        <w:t>has been advantageous</w:t>
      </w:r>
      <w:r w:rsidR="001806D6">
        <w:rPr>
          <w:rFonts w:ascii="Times New Roman" w:hAnsi="Times New Roman" w:cs="Times New Roman"/>
          <w:bCs/>
          <w:sz w:val="24"/>
          <w:szCs w:val="24"/>
        </w:rPr>
        <w:t xml:space="preserve">. </w:t>
      </w:r>
      <w:r w:rsidR="00F243D0" w:rsidRPr="004B6172">
        <w:rPr>
          <w:rFonts w:ascii="Times New Roman" w:hAnsi="Times New Roman" w:cs="Times New Roman"/>
          <w:bCs/>
          <w:sz w:val="24"/>
          <w:szCs w:val="24"/>
        </w:rPr>
        <w:t xml:space="preserve">Well-established programs can find it difficult to shift </w:t>
      </w:r>
      <w:r w:rsidR="002E30BA" w:rsidRPr="004B6172">
        <w:rPr>
          <w:rFonts w:ascii="Times New Roman" w:hAnsi="Times New Roman" w:cs="Times New Roman"/>
          <w:bCs/>
          <w:sz w:val="24"/>
          <w:szCs w:val="24"/>
        </w:rPr>
        <w:t xml:space="preserve">long-established </w:t>
      </w:r>
      <w:r w:rsidR="00F243D0" w:rsidRPr="004B6172">
        <w:rPr>
          <w:rFonts w:ascii="Times New Roman" w:hAnsi="Times New Roman" w:cs="Times New Roman"/>
          <w:bCs/>
          <w:sz w:val="24"/>
          <w:szCs w:val="24"/>
        </w:rPr>
        <w:t>expectations related to the dissertation</w:t>
      </w:r>
      <w:r w:rsidR="001806D6">
        <w:rPr>
          <w:rFonts w:ascii="Times New Roman" w:hAnsi="Times New Roman" w:cs="Times New Roman"/>
          <w:bCs/>
          <w:sz w:val="24"/>
          <w:szCs w:val="24"/>
        </w:rPr>
        <w:t xml:space="preserve">. </w:t>
      </w:r>
      <w:r w:rsidR="00F243D0" w:rsidRPr="004B6172">
        <w:rPr>
          <w:rFonts w:ascii="Times New Roman" w:hAnsi="Times New Roman" w:cs="Times New Roman"/>
          <w:bCs/>
          <w:sz w:val="24"/>
          <w:szCs w:val="24"/>
        </w:rPr>
        <w:t xml:space="preserve">For example, Peterson (2017) noted that it can be challenging to incorporate </w:t>
      </w:r>
      <w:r w:rsidR="005C6353" w:rsidRPr="004B6172">
        <w:rPr>
          <w:rFonts w:ascii="Times New Roman" w:hAnsi="Times New Roman" w:cs="Times New Roman"/>
          <w:bCs/>
          <w:sz w:val="24"/>
          <w:szCs w:val="24"/>
        </w:rPr>
        <w:t>practitioner-focused methods such as improvement science into traditional research sequences</w:t>
      </w:r>
      <w:r w:rsidR="001806D6">
        <w:rPr>
          <w:rFonts w:ascii="Times New Roman" w:hAnsi="Times New Roman" w:cs="Times New Roman"/>
          <w:bCs/>
          <w:sz w:val="24"/>
          <w:szCs w:val="24"/>
        </w:rPr>
        <w:t xml:space="preserve">. </w:t>
      </w:r>
      <w:r w:rsidR="005C6353" w:rsidRPr="004B6172">
        <w:rPr>
          <w:rFonts w:ascii="Times New Roman" w:hAnsi="Times New Roman" w:cs="Times New Roman"/>
          <w:bCs/>
          <w:sz w:val="24"/>
          <w:szCs w:val="24"/>
        </w:rPr>
        <w:t>As a new program, faculty were able to shift from traditional quantitative and qualitative courses to Educational Research I and Educational Research II</w:t>
      </w:r>
      <w:r w:rsidR="001806D6">
        <w:rPr>
          <w:rFonts w:ascii="Times New Roman" w:hAnsi="Times New Roman" w:cs="Times New Roman"/>
          <w:bCs/>
          <w:sz w:val="24"/>
          <w:szCs w:val="24"/>
        </w:rPr>
        <w:t xml:space="preserve">. </w:t>
      </w:r>
      <w:r w:rsidR="005C6353" w:rsidRPr="004B6172">
        <w:rPr>
          <w:rFonts w:ascii="Times New Roman" w:hAnsi="Times New Roman" w:cs="Times New Roman"/>
          <w:bCs/>
          <w:sz w:val="24"/>
          <w:szCs w:val="24"/>
        </w:rPr>
        <w:t>In these courses, students will use program evaluation, action research, and improvement science as the overarching framework</w:t>
      </w:r>
      <w:r w:rsidR="001806D6">
        <w:rPr>
          <w:rFonts w:ascii="Times New Roman" w:hAnsi="Times New Roman" w:cs="Times New Roman"/>
          <w:bCs/>
          <w:sz w:val="24"/>
          <w:szCs w:val="24"/>
        </w:rPr>
        <w:t xml:space="preserve">. </w:t>
      </w:r>
      <w:r w:rsidR="005C6353" w:rsidRPr="004B6172">
        <w:rPr>
          <w:rFonts w:ascii="Times New Roman" w:hAnsi="Times New Roman" w:cs="Times New Roman"/>
          <w:bCs/>
          <w:sz w:val="24"/>
          <w:szCs w:val="24"/>
        </w:rPr>
        <w:t>Quantitative and qualitative methods that support these frameworks will then be used</w:t>
      </w:r>
      <w:r w:rsidR="001806D6">
        <w:rPr>
          <w:rFonts w:ascii="Times New Roman" w:hAnsi="Times New Roman" w:cs="Times New Roman"/>
          <w:bCs/>
          <w:sz w:val="24"/>
          <w:szCs w:val="24"/>
        </w:rPr>
        <w:t xml:space="preserve">. </w:t>
      </w:r>
      <w:r w:rsidR="005C6353" w:rsidRPr="004B6172">
        <w:rPr>
          <w:rFonts w:ascii="Times New Roman" w:hAnsi="Times New Roman" w:cs="Times New Roman"/>
          <w:bCs/>
          <w:sz w:val="24"/>
          <w:szCs w:val="24"/>
        </w:rPr>
        <w:t>This practice-oriented approach will likely lead to higher levels of activism.</w:t>
      </w:r>
    </w:p>
    <w:p w14:paraId="317C9633" w14:textId="766D4F71" w:rsidR="00540BD2" w:rsidRPr="004B6172" w:rsidRDefault="00540BD2" w:rsidP="00D659BA">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Engaging in research that is grounded in the scholarly practitioner framework enables doctoral students to use research as a form of activism</w:t>
      </w:r>
      <w:r w:rsidR="001806D6">
        <w:rPr>
          <w:rFonts w:ascii="Times New Roman" w:hAnsi="Times New Roman" w:cs="Times New Roman"/>
          <w:bCs/>
          <w:sz w:val="24"/>
          <w:szCs w:val="24"/>
        </w:rPr>
        <w:t xml:space="preserve">. </w:t>
      </w:r>
      <w:r w:rsidR="008D12F2" w:rsidRPr="004B6172">
        <w:rPr>
          <w:rFonts w:ascii="Times New Roman" w:hAnsi="Times New Roman" w:cs="Times New Roman"/>
          <w:bCs/>
          <w:sz w:val="24"/>
          <w:szCs w:val="24"/>
        </w:rPr>
        <w:t>Data on which practices are most effective at reducing equity gaps and improving student success is an important part of championing change</w:t>
      </w:r>
      <w:r w:rsidR="001806D6">
        <w:rPr>
          <w:rFonts w:ascii="Times New Roman" w:hAnsi="Times New Roman" w:cs="Times New Roman"/>
          <w:bCs/>
          <w:sz w:val="24"/>
          <w:szCs w:val="24"/>
        </w:rPr>
        <w:t xml:space="preserve">. </w:t>
      </w:r>
      <w:r w:rsidR="008D12F2" w:rsidRPr="004B6172">
        <w:rPr>
          <w:rFonts w:ascii="Times New Roman" w:hAnsi="Times New Roman" w:cs="Times New Roman"/>
          <w:bCs/>
          <w:sz w:val="24"/>
          <w:szCs w:val="24"/>
        </w:rPr>
        <w:t>Community college leaders who are equipped to evaluate existing research and contribute to the field are positioned well to lead and engage in activism</w:t>
      </w:r>
      <w:r w:rsidR="001806D6">
        <w:rPr>
          <w:rFonts w:ascii="Times New Roman" w:hAnsi="Times New Roman" w:cs="Times New Roman"/>
          <w:bCs/>
          <w:sz w:val="24"/>
          <w:szCs w:val="24"/>
        </w:rPr>
        <w:t xml:space="preserve">. </w:t>
      </w:r>
    </w:p>
    <w:p w14:paraId="5F45538E" w14:textId="583221B8" w:rsidR="00322EBC" w:rsidRPr="004B6172" w:rsidRDefault="006D1BCB" w:rsidP="00D659BA">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Although the formal dissertation course sequence does not begin until the spring semester of the second year, students be</w:t>
      </w:r>
      <w:r w:rsidR="002E30BA" w:rsidRPr="004B6172">
        <w:rPr>
          <w:rFonts w:ascii="Times New Roman" w:hAnsi="Times New Roman" w:cs="Times New Roman"/>
          <w:bCs/>
          <w:sz w:val="24"/>
          <w:szCs w:val="24"/>
        </w:rPr>
        <w:t>gan</w:t>
      </w:r>
      <w:r w:rsidRPr="004B6172">
        <w:rPr>
          <w:rFonts w:ascii="Times New Roman" w:hAnsi="Times New Roman" w:cs="Times New Roman"/>
          <w:bCs/>
          <w:sz w:val="24"/>
          <w:szCs w:val="24"/>
        </w:rPr>
        <w:t xml:space="preserve"> the dissertation journey at the start of the program</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At the first summer institute, students </w:t>
      </w:r>
      <w:r w:rsidR="002E30BA" w:rsidRPr="004B6172">
        <w:rPr>
          <w:rFonts w:ascii="Times New Roman" w:hAnsi="Times New Roman" w:cs="Times New Roman"/>
          <w:bCs/>
          <w:sz w:val="24"/>
          <w:szCs w:val="24"/>
        </w:rPr>
        <w:t>explored</w:t>
      </w:r>
      <w:r w:rsidRPr="004B6172">
        <w:rPr>
          <w:rFonts w:ascii="Times New Roman" w:hAnsi="Times New Roman" w:cs="Times New Roman"/>
          <w:bCs/>
          <w:sz w:val="24"/>
          <w:szCs w:val="24"/>
        </w:rPr>
        <w:t xml:space="preserve"> the root causes of problems of practice through fishbone diagrams</w:t>
      </w:r>
      <w:r w:rsidR="002E30BA" w:rsidRPr="004B6172">
        <w:rPr>
          <w:rFonts w:ascii="Times New Roman" w:hAnsi="Times New Roman" w:cs="Times New Roman"/>
          <w:bCs/>
          <w:sz w:val="24"/>
          <w:szCs w:val="24"/>
        </w:rPr>
        <w:t xml:space="preserve"> and further explored their problem of practice through </w:t>
      </w:r>
      <w:r w:rsidRPr="004B6172">
        <w:rPr>
          <w:rFonts w:ascii="Times New Roman" w:hAnsi="Times New Roman" w:cs="Times New Roman"/>
          <w:bCs/>
          <w:sz w:val="24"/>
          <w:szCs w:val="24"/>
        </w:rPr>
        <w:t xml:space="preserve">empathy interviews and </w:t>
      </w:r>
      <w:r w:rsidR="002E30BA" w:rsidRPr="004B6172">
        <w:rPr>
          <w:rFonts w:ascii="Times New Roman" w:hAnsi="Times New Roman" w:cs="Times New Roman"/>
          <w:bCs/>
          <w:sz w:val="24"/>
          <w:szCs w:val="24"/>
        </w:rPr>
        <w:t xml:space="preserve">a </w:t>
      </w:r>
      <w:r w:rsidRPr="004B6172">
        <w:rPr>
          <w:rFonts w:ascii="Times New Roman" w:hAnsi="Times New Roman" w:cs="Times New Roman"/>
          <w:bCs/>
          <w:sz w:val="24"/>
          <w:szCs w:val="24"/>
        </w:rPr>
        <w:t>literature review</w:t>
      </w:r>
      <w:r w:rsidR="002E30BA" w:rsidRPr="004B6172">
        <w:rPr>
          <w:rFonts w:ascii="Times New Roman" w:hAnsi="Times New Roman" w:cs="Times New Roman"/>
          <w:bCs/>
          <w:sz w:val="24"/>
          <w:szCs w:val="24"/>
        </w:rPr>
        <w:t xml:space="preserve"> in the Scholarly Practitioner course</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At the end of this course, students </w:t>
      </w:r>
      <w:r w:rsidR="002E30BA" w:rsidRPr="004B6172">
        <w:rPr>
          <w:rFonts w:ascii="Times New Roman" w:hAnsi="Times New Roman" w:cs="Times New Roman"/>
          <w:bCs/>
          <w:sz w:val="24"/>
          <w:szCs w:val="24"/>
        </w:rPr>
        <w:t>are</w:t>
      </w:r>
      <w:r w:rsidRPr="004B6172">
        <w:rPr>
          <w:rFonts w:ascii="Times New Roman" w:hAnsi="Times New Roman" w:cs="Times New Roman"/>
          <w:bCs/>
          <w:sz w:val="24"/>
          <w:szCs w:val="24"/>
        </w:rPr>
        <w:t xml:space="preserve"> required to submit a dissertation action plan</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An essential part of this plan </w:t>
      </w:r>
      <w:r w:rsidR="002E30BA" w:rsidRPr="004B6172">
        <w:rPr>
          <w:rFonts w:ascii="Times New Roman" w:hAnsi="Times New Roman" w:cs="Times New Roman"/>
          <w:bCs/>
          <w:sz w:val="24"/>
          <w:szCs w:val="24"/>
        </w:rPr>
        <w:t>is</w:t>
      </w:r>
      <w:r w:rsidRPr="004B6172">
        <w:rPr>
          <w:rFonts w:ascii="Times New Roman" w:hAnsi="Times New Roman" w:cs="Times New Roman"/>
          <w:bCs/>
          <w:sz w:val="24"/>
          <w:szCs w:val="24"/>
        </w:rPr>
        <w:t xml:space="preserve"> for students to identify opportunities for activism related to their problem of practice</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Opportunities for activism was defined as strategies or interventions that could be implemented to address their identified problem of practice</w:t>
      </w:r>
      <w:r w:rsidR="001806D6">
        <w:rPr>
          <w:rFonts w:ascii="Times New Roman" w:hAnsi="Times New Roman" w:cs="Times New Roman"/>
          <w:bCs/>
          <w:sz w:val="24"/>
          <w:szCs w:val="24"/>
        </w:rPr>
        <w:t xml:space="preserve">. </w:t>
      </w:r>
      <w:r w:rsidR="00322EBC" w:rsidRPr="004B6172">
        <w:rPr>
          <w:rFonts w:ascii="Times New Roman" w:hAnsi="Times New Roman" w:cs="Times New Roman"/>
          <w:bCs/>
          <w:sz w:val="24"/>
          <w:szCs w:val="24"/>
        </w:rPr>
        <w:t>Students are asked the following questions to guide their research contribution to the field:</w:t>
      </w:r>
    </w:p>
    <w:p w14:paraId="0490EE38" w14:textId="37F32021" w:rsidR="00322EBC" w:rsidRPr="004B6172" w:rsidRDefault="00322EBC" w:rsidP="00322EBC">
      <w:pPr>
        <w:pStyle w:val="ListParagraph"/>
        <w:numPr>
          <w:ilvl w:val="0"/>
          <w:numId w:val="7"/>
        </w:numPr>
        <w:spacing w:line="480" w:lineRule="auto"/>
        <w:rPr>
          <w:rFonts w:ascii="Times New Roman" w:hAnsi="Times New Roman" w:cs="Times New Roman"/>
          <w:bCs/>
        </w:rPr>
      </w:pPr>
      <w:r w:rsidRPr="004B6172">
        <w:rPr>
          <w:rFonts w:ascii="Times New Roman" w:hAnsi="Times New Roman" w:cs="Times New Roman"/>
          <w:bCs/>
        </w:rPr>
        <w:t>What problem or issue do practitioners in the field need assistance with addressing?</w:t>
      </w:r>
    </w:p>
    <w:p w14:paraId="259B2AD2" w14:textId="77777777" w:rsidR="00322EBC" w:rsidRPr="004B6172" w:rsidRDefault="00322EBC" w:rsidP="00322EBC">
      <w:pPr>
        <w:pStyle w:val="ListParagraph"/>
        <w:numPr>
          <w:ilvl w:val="0"/>
          <w:numId w:val="7"/>
        </w:numPr>
        <w:spacing w:line="480" w:lineRule="auto"/>
        <w:rPr>
          <w:rFonts w:ascii="Times New Roman" w:hAnsi="Times New Roman" w:cs="Times New Roman"/>
          <w:bCs/>
        </w:rPr>
      </w:pPr>
      <w:r w:rsidRPr="004B6172">
        <w:rPr>
          <w:rFonts w:ascii="Times New Roman" w:hAnsi="Times New Roman" w:cs="Times New Roman"/>
          <w:bCs/>
        </w:rPr>
        <w:t>What are the root causes of this problem?</w:t>
      </w:r>
    </w:p>
    <w:p w14:paraId="59F8CBA2" w14:textId="77777777" w:rsidR="00322EBC" w:rsidRPr="004B6172" w:rsidRDefault="00322EBC" w:rsidP="00322EBC">
      <w:pPr>
        <w:pStyle w:val="ListParagraph"/>
        <w:numPr>
          <w:ilvl w:val="0"/>
          <w:numId w:val="7"/>
        </w:numPr>
        <w:spacing w:line="480" w:lineRule="auto"/>
        <w:rPr>
          <w:rFonts w:ascii="Times New Roman" w:hAnsi="Times New Roman" w:cs="Times New Roman"/>
          <w:bCs/>
        </w:rPr>
      </w:pPr>
      <w:r w:rsidRPr="004B6172">
        <w:rPr>
          <w:rFonts w:ascii="Times New Roman" w:hAnsi="Times New Roman" w:cs="Times New Roman"/>
          <w:bCs/>
        </w:rPr>
        <w:t>What are the opportunities for activism related to this problem?</w:t>
      </w:r>
    </w:p>
    <w:p w14:paraId="3D42EB29" w14:textId="77777777" w:rsidR="00322EBC" w:rsidRPr="004B6172" w:rsidRDefault="00322EBC" w:rsidP="00322EBC">
      <w:pPr>
        <w:pStyle w:val="ListParagraph"/>
        <w:numPr>
          <w:ilvl w:val="0"/>
          <w:numId w:val="7"/>
        </w:numPr>
        <w:spacing w:line="480" w:lineRule="auto"/>
        <w:rPr>
          <w:rFonts w:ascii="Times New Roman" w:hAnsi="Times New Roman" w:cs="Times New Roman"/>
          <w:bCs/>
        </w:rPr>
      </w:pPr>
      <w:r w:rsidRPr="004B6172">
        <w:rPr>
          <w:rFonts w:ascii="Times New Roman" w:hAnsi="Times New Roman" w:cs="Times New Roman"/>
          <w:bCs/>
        </w:rPr>
        <w:t>What solution-focused interventions are within your sphere of influence?</w:t>
      </w:r>
    </w:p>
    <w:p w14:paraId="7C362FC1" w14:textId="77777777" w:rsidR="00322EBC" w:rsidRPr="004B6172" w:rsidRDefault="00322EBC" w:rsidP="00322EBC">
      <w:pPr>
        <w:pStyle w:val="ListParagraph"/>
        <w:numPr>
          <w:ilvl w:val="0"/>
          <w:numId w:val="7"/>
        </w:numPr>
        <w:spacing w:line="480" w:lineRule="auto"/>
        <w:rPr>
          <w:rFonts w:ascii="Times New Roman" w:hAnsi="Times New Roman" w:cs="Times New Roman"/>
          <w:bCs/>
        </w:rPr>
      </w:pPr>
      <w:r w:rsidRPr="004B6172">
        <w:rPr>
          <w:rFonts w:ascii="Times New Roman" w:hAnsi="Times New Roman" w:cs="Times New Roman"/>
          <w:bCs/>
        </w:rPr>
        <w:t>What is the potential impact of these interventions in terms of social justice and equity?</w:t>
      </w:r>
    </w:p>
    <w:p w14:paraId="0EABBCF4" w14:textId="47664089" w:rsidR="006D1BCB" w:rsidRPr="004B6172" w:rsidRDefault="00322EBC" w:rsidP="002E30BA">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Students are encouraged to pursue scholarly research that will improve student success and address equity gaps</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Students are also</w:t>
      </w:r>
      <w:r w:rsidR="00A3274C" w:rsidRPr="004B6172">
        <w:rPr>
          <w:rFonts w:ascii="Times New Roman" w:hAnsi="Times New Roman" w:cs="Times New Roman"/>
          <w:bCs/>
          <w:sz w:val="24"/>
          <w:szCs w:val="24"/>
        </w:rPr>
        <w:t xml:space="preserve"> inspired </w:t>
      </w:r>
      <w:r w:rsidRPr="004B6172">
        <w:rPr>
          <w:rFonts w:ascii="Times New Roman" w:hAnsi="Times New Roman" w:cs="Times New Roman"/>
          <w:bCs/>
          <w:sz w:val="24"/>
          <w:szCs w:val="24"/>
        </w:rPr>
        <w:t>to embrace public scholarship.</w:t>
      </w:r>
      <w:r w:rsidR="00A3274C" w:rsidRPr="004B6172">
        <w:rPr>
          <w:rFonts w:ascii="Times New Roman" w:hAnsi="Times New Roman" w:cs="Times New Roman"/>
          <w:bCs/>
          <w:sz w:val="24"/>
          <w:szCs w:val="24"/>
        </w:rPr>
        <w:t xml:space="preserve"> </w:t>
      </w:r>
      <w:proofErr w:type="spellStart"/>
      <w:r w:rsidR="00A3274C" w:rsidRPr="004B6172">
        <w:rPr>
          <w:rFonts w:ascii="Times New Roman" w:hAnsi="Times New Roman" w:cs="Times New Roman"/>
          <w:bCs/>
          <w:sz w:val="24"/>
          <w:szCs w:val="24"/>
        </w:rPr>
        <w:t>Kezar</w:t>
      </w:r>
      <w:proofErr w:type="spellEnd"/>
      <w:r w:rsidR="002E30BA" w:rsidRPr="004B6172">
        <w:rPr>
          <w:rFonts w:ascii="Times New Roman" w:hAnsi="Times New Roman" w:cs="Times New Roman"/>
          <w:bCs/>
          <w:sz w:val="24"/>
          <w:szCs w:val="24"/>
        </w:rPr>
        <w:t xml:space="preserve"> et al.</w:t>
      </w:r>
      <w:r w:rsidR="00A3274C" w:rsidRPr="004B6172">
        <w:rPr>
          <w:rFonts w:ascii="Times New Roman" w:hAnsi="Times New Roman" w:cs="Times New Roman"/>
          <w:sz w:val="24"/>
          <w:szCs w:val="24"/>
        </w:rPr>
        <w:t xml:space="preserve"> (2018)</w:t>
      </w:r>
      <w:r w:rsidR="00A3274C" w:rsidRPr="004B6172">
        <w:rPr>
          <w:rFonts w:ascii="Times New Roman" w:hAnsi="Times New Roman" w:cs="Times New Roman"/>
          <w:bCs/>
          <w:sz w:val="24"/>
          <w:szCs w:val="24"/>
        </w:rPr>
        <w:t xml:space="preserve"> emphasize the importance of scholarly practitioners sharing their findings in accessible formats and platforms for a wide audience in order to have the greatest impact on student success</w:t>
      </w:r>
      <w:r w:rsidR="001806D6">
        <w:rPr>
          <w:rFonts w:ascii="Times New Roman" w:hAnsi="Times New Roman" w:cs="Times New Roman"/>
          <w:bCs/>
          <w:sz w:val="24"/>
          <w:szCs w:val="24"/>
        </w:rPr>
        <w:t xml:space="preserve">. </w:t>
      </w:r>
      <w:r w:rsidR="00A3274C" w:rsidRPr="004B6172">
        <w:rPr>
          <w:rFonts w:ascii="Times New Roman" w:hAnsi="Times New Roman" w:cs="Times New Roman"/>
          <w:bCs/>
          <w:sz w:val="24"/>
          <w:szCs w:val="24"/>
        </w:rPr>
        <w:t xml:space="preserve"> Throughout the program, students will have numerous opportunities to develop public scholarship documents such as blogs, policy briefs, and infographics</w:t>
      </w:r>
      <w:r w:rsidR="001806D6">
        <w:rPr>
          <w:rFonts w:ascii="Times New Roman" w:hAnsi="Times New Roman" w:cs="Times New Roman"/>
          <w:bCs/>
          <w:sz w:val="24"/>
          <w:szCs w:val="24"/>
        </w:rPr>
        <w:t xml:space="preserve">. </w:t>
      </w:r>
      <w:r w:rsidR="00A3274C" w:rsidRPr="004B6172">
        <w:rPr>
          <w:rFonts w:ascii="Times New Roman" w:hAnsi="Times New Roman" w:cs="Times New Roman"/>
          <w:bCs/>
          <w:sz w:val="24"/>
          <w:szCs w:val="24"/>
        </w:rPr>
        <w:t>Engaging in public scholarship can also be considered a form of activism</w:t>
      </w:r>
      <w:r w:rsidR="001806D6">
        <w:rPr>
          <w:rFonts w:ascii="Times New Roman" w:hAnsi="Times New Roman" w:cs="Times New Roman"/>
          <w:bCs/>
          <w:sz w:val="24"/>
          <w:szCs w:val="24"/>
        </w:rPr>
        <w:t xml:space="preserve">. </w:t>
      </w:r>
      <w:r w:rsidR="006D1BCB" w:rsidRPr="004B6172">
        <w:rPr>
          <w:rFonts w:ascii="Times New Roman" w:hAnsi="Times New Roman" w:cs="Times New Roman"/>
          <w:bCs/>
          <w:sz w:val="24"/>
          <w:szCs w:val="24"/>
        </w:rPr>
        <w:t>This solution-focused approach to the dissertation</w:t>
      </w:r>
      <w:r w:rsidR="00A3274C" w:rsidRPr="004B6172">
        <w:rPr>
          <w:rFonts w:ascii="Times New Roman" w:hAnsi="Times New Roman" w:cs="Times New Roman"/>
          <w:bCs/>
          <w:sz w:val="24"/>
          <w:szCs w:val="24"/>
        </w:rPr>
        <w:t xml:space="preserve"> combined with the public scholarship emphasis</w:t>
      </w:r>
      <w:r w:rsidR="006D1BCB" w:rsidRPr="004B6172">
        <w:rPr>
          <w:rFonts w:ascii="Times New Roman" w:hAnsi="Times New Roman" w:cs="Times New Roman"/>
          <w:bCs/>
          <w:sz w:val="24"/>
          <w:szCs w:val="24"/>
        </w:rPr>
        <w:t xml:space="preserve"> supports the activism mission of the program.</w:t>
      </w:r>
    </w:p>
    <w:p w14:paraId="4244987B" w14:textId="77777777" w:rsidR="002E30BA" w:rsidRDefault="002E30BA" w:rsidP="00BC43C2">
      <w:pPr>
        <w:spacing w:line="480" w:lineRule="auto"/>
        <w:ind w:firstLine="720"/>
        <w:jc w:val="center"/>
        <w:rPr>
          <w:b/>
        </w:rPr>
      </w:pPr>
    </w:p>
    <w:p w14:paraId="2B9DE4BF" w14:textId="77777777" w:rsidR="002E30BA" w:rsidRDefault="002E30BA" w:rsidP="00BC43C2">
      <w:pPr>
        <w:spacing w:line="480" w:lineRule="auto"/>
        <w:ind w:firstLine="720"/>
        <w:jc w:val="center"/>
        <w:rPr>
          <w:b/>
        </w:rPr>
      </w:pPr>
    </w:p>
    <w:p w14:paraId="1580815F" w14:textId="77777777" w:rsidR="002E30BA" w:rsidRDefault="002E30BA" w:rsidP="004B6172">
      <w:pPr>
        <w:spacing w:line="480" w:lineRule="auto"/>
        <w:rPr>
          <w:b/>
        </w:rPr>
      </w:pPr>
    </w:p>
    <w:p w14:paraId="3871859B" w14:textId="77777777" w:rsidR="00AA6C14" w:rsidRDefault="00AA6C14" w:rsidP="004B6172">
      <w:pPr>
        <w:spacing w:line="480" w:lineRule="auto"/>
        <w:jc w:val="center"/>
        <w:rPr>
          <w:rFonts w:ascii="Times New Roman" w:hAnsi="Times New Roman" w:cs="Times New Roman"/>
          <w:b/>
          <w:sz w:val="24"/>
          <w:szCs w:val="24"/>
        </w:rPr>
      </w:pPr>
    </w:p>
    <w:p w14:paraId="43532151" w14:textId="77777777" w:rsidR="00AA6C14" w:rsidRDefault="00AA6C14" w:rsidP="004B6172">
      <w:pPr>
        <w:spacing w:line="480" w:lineRule="auto"/>
        <w:jc w:val="center"/>
        <w:rPr>
          <w:rFonts w:ascii="Times New Roman" w:hAnsi="Times New Roman" w:cs="Times New Roman"/>
          <w:b/>
          <w:sz w:val="24"/>
          <w:szCs w:val="24"/>
        </w:rPr>
      </w:pPr>
    </w:p>
    <w:p w14:paraId="5C5EEDD2" w14:textId="77777777" w:rsidR="00AA6C14" w:rsidRDefault="00AA6C14" w:rsidP="004B6172">
      <w:pPr>
        <w:spacing w:line="480" w:lineRule="auto"/>
        <w:jc w:val="center"/>
        <w:rPr>
          <w:rFonts w:ascii="Times New Roman" w:hAnsi="Times New Roman" w:cs="Times New Roman"/>
          <w:b/>
          <w:sz w:val="24"/>
          <w:szCs w:val="24"/>
        </w:rPr>
      </w:pPr>
    </w:p>
    <w:p w14:paraId="55B05669" w14:textId="77777777" w:rsidR="00AA6C14" w:rsidRDefault="00AA6C14" w:rsidP="004B6172">
      <w:pPr>
        <w:spacing w:line="480" w:lineRule="auto"/>
        <w:jc w:val="center"/>
        <w:rPr>
          <w:rFonts w:ascii="Times New Roman" w:hAnsi="Times New Roman" w:cs="Times New Roman"/>
          <w:b/>
          <w:sz w:val="24"/>
          <w:szCs w:val="24"/>
        </w:rPr>
      </w:pPr>
    </w:p>
    <w:p w14:paraId="49C05F99" w14:textId="77777777" w:rsidR="00AA6C14" w:rsidRDefault="00AA6C14" w:rsidP="004B6172">
      <w:pPr>
        <w:spacing w:line="480" w:lineRule="auto"/>
        <w:jc w:val="center"/>
        <w:rPr>
          <w:rFonts w:ascii="Times New Roman" w:hAnsi="Times New Roman" w:cs="Times New Roman"/>
          <w:b/>
          <w:sz w:val="24"/>
          <w:szCs w:val="24"/>
        </w:rPr>
      </w:pPr>
    </w:p>
    <w:p w14:paraId="00E2E809" w14:textId="77777777" w:rsidR="00AA6C14" w:rsidRDefault="00AA6C14" w:rsidP="004B6172">
      <w:pPr>
        <w:spacing w:line="480" w:lineRule="auto"/>
        <w:jc w:val="center"/>
        <w:rPr>
          <w:rFonts w:ascii="Times New Roman" w:hAnsi="Times New Roman" w:cs="Times New Roman"/>
          <w:b/>
          <w:sz w:val="24"/>
          <w:szCs w:val="24"/>
        </w:rPr>
      </w:pPr>
    </w:p>
    <w:p w14:paraId="7CCAE486" w14:textId="77777777" w:rsidR="00AA6C14" w:rsidRDefault="00AA6C14" w:rsidP="004B6172">
      <w:pPr>
        <w:spacing w:line="480" w:lineRule="auto"/>
        <w:jc w:val="center"/>
        <w:rPr>
          <w:rFonts w:ascii="Times New Roman" w:hAnsi="Times New Roman" w:cs="Times New Roman"/>
          <w:b/>
          <w:sz w:val="24"/>
          <w:szCs w:val="24"/>
        </w:rPr>
      </w:pPr>
    </w:p>
    <w:p w14:paraId="524270DA" w14:textId="77777777" w:rsidR="00AA6C14" w:rsidRDefault="00AA6C14" w:rsidP="004B6172">
      <w:pPr>
        <w:spacing w:line="480" w:lineRule="auto"/>
        <w:jc w:val="center"/>
        <w:rPr>
          <w:rFonts w:ascii="Times New Roman" w:hAnsi="Times New Roman" w:cs="Times New Roman"/>
          <w:b/>
          <w:sz w:val="24"/>
          <w:szCs w:val="24"/>
        </w:rPr>
      </w:pPr>
    </w:p>
    <w:p w14:paraId="619D9A6D" w14:textId="77777777" w:rsidR="00AA6C14" w:rsidRDefault="00AA6C14" w:rsidP="004B6172">
      <w:pPr>
        <w:spacing w:line="480" w:lineRule="auto"/>
        <w:jc w:val="center"/>
        <w:rPr>
          <w:rFonts w:ascii="Times New Roman" w:hAnsi="Times New Roman" w:cs="Times New Roman"/>
          <w:b/>
          <w:sz w:val="24"/>
          <w:szCs w:val="24"/>
        </w:rPr>
      </w:pPr>
    </w:p>
    <w:p w14:paraId="66895B5B" w14:textId="77777777" w:rsidR="00AA6C14" w:rsidRDefault="00AA6C14" w:rsidP="004B6172">
      <w:pPr>
        <w:spacing w:line="480" w:lineRule="auto"/>
        <w:jc w:val="center"/>
        <w:rPr>
          <w:rFonts w:ascii="Times New Roman" w:hAnsi="Times New Roman" w:cs="Times New Roman"/>
          <w:b/>
          <w:sz w:val="24"/>
          <w:szCs w:val="24"/>
        </w:rPr>
      </w:pPr>
    </w:p>
    <w:p w14:paraId="34A3EEB0" w14:textId="77777777" w:rsidR="00AA6C14" w:rsidRDefault="00AA6C14" w:rsidP="004B6172">
      <w:pPr>
        <w:spacing w:line="480" w:lineRule="auto"/>
        <w:jc w:val="center"/>
        <w:rPr>
          <w:rFonts w:ascii="Times New Roman" w:hAnsi="Times New Roman" w:cs="Times New Roman"/>
          <w:b/>
          <w:sz w:val="24"/>
          <w:szCs w:val="24"/>
        </w:rPr>
      </w:pPr>
    </w:p>
    <w:p w14:paraId="4B27C4FF" w14:textId="77777777" w:rsidR="00AA6C14" w:rsidRDefault="00AA6C14" w:rsidP="004B6172">
      <w:pPr>
        <w:spacing w:line="480" w:lineRule="auto"/>
        <w:jc w:val="center"/>
        <w:rPr>
          <w:rFonts w:ascii="Times New Roman" w:hAnsi="Times New Roman" w:cs="Times New Roman"/>
          <w:b/>
          <w:sz w:val="24"/>
          <w:szCs w:val="24"/>
        </w:rPr>
      </w:pPr>
    </w:p>
    <w:p w14:paraId="68007149" w14:textId="77777777" w:rsidR="00AA6C14" w:rsidRDefault="00AA6C14" w:rsidP="004B6172">
      <w:pPr>
        <w:spacing w:line="480" w:lineRule="auto"/>
        <w:jc w:val="center"/>
        <w:rPr>
          <w:rFonts w:ascii="Times New Roman" w:hAnsi="Times New Roman" w:cs="Times New Roman"/>
          <w:b/>
          <w:sz w:val="24"/>
          <w:szCs w:val="24"/>
        </w:rPr>
      </w:pPr>
    </w:p>
    <w:p w14:paraId="341DBFCE" w14:textId="52DC499A" w:rsidR="00BC43C2" w:rsidRPr="004B6172" w:rsidRDefault="00BC43C2" w:rsidP="004B6172">
      <w:pPr>
        <w:spacing w:line="480" w:lineRule="auto"/>
        <w:jc w:val="center"/>
        <w:rPr>
          <w:rFonts w:ascii="Times New Roman" w:hAnsi="Times New Roman" w:cs="Times New Roman"/>
          <w:b/>
          <w:sz w:val="24"/>
          <w:szCs w:val="24"/>
        </w:rPr>
      </w:pPr>
      <w:r w:rsidRPr="004B6172">
        <w:rPr>
          <w:rFonts w:ascii="Times New Roman" w:hAnsi="Times New Roman" w:cs="Times New Roman"/>
          <w:b/>
          <w:sz w:val="24"/>
          <w:szCs w:val="24"/>
        </w:rPr>
        <w:t>References</w:t>
      </w:r>
    </w:p>
    <w:p w14:paraId="40314B6A" w14:textId="368ED6B7" w:rsidR="00327C16" w:rsidRDefault="00327C16" w:rsidP="00BC43C2">
      <w:pPr>
        <w:spacing w:line="480" w:lineRule="auto"/>
        <w:rPr>
          <w:rFonts w:ascii="Times New Roman" w:hAnsi="Times New Roman" w:cs="Times New Roman"/>
          <w:bCs/>
        </w:rPr>
      </w:pPr>
      <w:r>
        <w:rPr>
          <w:rFonts w:ascii="Times New Roman" w:hAnsi="Times New Roman" w:cs="Times New Roman"/>
          <w:bCs/>
        </w:rPr>
        <w:t xml:space="preserve">Allen, J. G., </w:t>
      </w:r>
      <w:proofErr w:type="spellStart"/>
      <w:r>
        <w:rPr>
          <w:rFonts w:ascii="Times New Roman" w:hAnsi="Times New Roman" w:cs="Times New Roman"/>
          <w:bCs/>
        </w:rPr>
        <w:t>Wasicsko</w:t>
      </w:r>
      <w:proofErr w:type="spellEnd"/>
      <w:r>
        <w:rPr>
          <w:rFonts w:ascii="Times New Roman" w:hAnsi="Times New Roman" w:cs="Times New Roman"/>
          <w:bCs/>
        </w:rPr>
        <w:t>, M., &amp; Wirtz, P. J. (2018)</w:t>
      </w:r>
      <w:r w:rsidR="001806D6">
        <w:rPr>
          <w:rFonts w:ascii="Times New Roman" w:hAnsi="Times New Roman" w:cs="Times New Roman"/>
          <w:bCs/>
        </w:rPr>
        <w:t xml:space="preserve">. </w:t>
      </w:r>
      <w:r>
        <w:rPr>
          <w:rFonts w:ascii="Times New Roman" w:hAnsi="Times New Roman" w:cs="Times New Roman"/>
          <w:bCs/>
        </w:rPr>
        <w:t>Using dispositions in the EdD admissions process:  A</w:t>
      </w:r>
    </w:p>
    <w:p w14:paraId="2DC9AF00" w14:textId="67E66816" w:rsidR="00327C16" w:rsidRDefault="00327C16" w:rsidP="00327C16">
      <w:pPr>
        <w:spacing w:line="480" w:lineRule="auto"/>
        <w:ind w:left="720"/>
        <w:rPr>
          <w:rFonts w:ascii="Times New Roman" w:hAnsi="Times New Roman" w:cs="Times New Roman"/>
          <w:bCs/>
        </w:rPr>
      </w:pPr>
      <w:r>
        <w:rPr>
          <w:rFonts w:ascii="Times New Roman" w:hAnsi="Times New Roman" w:cs="Times New Roman"/>
          <w:bCs/>
        </w:rPr>
        <w:t>perceptual approach</w:t>
      </w:r>
      <w:r w:rsidR="001806D6">
        <w:rPr>
          <w:rFonts w:ascii="Times New Roman" w:hAnsi="Times New Roman" w:cs="Times New Roman"/>
          <w:bCs/>
        </w:rPr>
        <w:t xml:space="preserve">. </w:t>
      </w:r>
      <w:r w:rsidRPr="00327C16">
        <w:rPr>
          <w:rFonts w:ascii="Times New Roman" w:hAnsi="Times New Roman" w:cs="Times New Roman"/>
          <w:bCs/>
          <w:i/>
          <w:iCs/>
        </w:rPr>
        <w:t>Impacting Education:  Journal on Transforming Professional Practice, 3</w:t>
      </w:r>
      <w:r>
        <w:rPr>
          <w:rFonts w:ascii="Times New Roman" w:hAnsi="Times New Roman" w:cs="Times New Roman"/>
          <w:bCs/>
        </w:rPr>
        <w:t>(2), 1-10.</w:t>
      </w:r>
    </w:p>
    <w:p w14:paraId="4A6EE5C3" w14:textId="619D1296" w:rsidR="00C87873" w:rsidRPr="004B6172" w:rsidRDefault="00C87873" w:rsidP="00BC43C2">
      <w:pPr>
        <w:spacing w:line="480" w:lineRule="auto"/>
        <w:rPr>
          <w:rFonts w:ascii="Times New Roman" w:hAnsi="Times New Roman" w:cs="Times New Roman"/>
          <w:bCs/>
          <w:i/>
          <w:iCs/>
        </w:rPr>
      </w:pPr>
      <w:proofErr w:type="spellStart"/>
      <w:r w:rsidRPr="004B6172">
        <w:rPr>
          <w:rFonts w:ascii="Times New Roman" w:hAnsi="Times New Roman" w:cs="Times New Roman"/>
          <w:bCs/>
        </w:rPr>
        <w:t>Bicower</w:t>
      </w:r>
      <w:proofErr w:type="spellEnd"/>
      <w:r w:rsidRPr="004B6172">
        <w:rPr>
          <w:rFonts w:ascii="Times New Roman" w:hAnsi="Times New Roman" w:cs="Times New Roman"/>
          <w:bCs/>
        </w:rPr>
        <w:t>, B. (2012)</w:t>
      </w:r>
      <w:r w:rsidR="001806D6">
        <w:rPr>
          <w:rFonts w:ascii="Times New Roman" w:hAnsi="Times New Roman" w:cs="Times New Roman"/>
          <w:bCs/>
        </w:rPr>
        <w:t xml:space="preserve">. </w:t>
      </w:r>
      <w:r w:rsidRPr="004B6172">
        <w:rPr>
          <w:rFonts w:ascii="Times New Roman" w:hAnsi="Times New Roman" w:cs="Times New Roman"/>
          <w:bCs/>
        </w:rPr>
        <w:t>Teacher activism:  Enacting a vision for social justice</w:t>
      </w:r>
      <w:r w:rsidR="001806D6">
        <w:rPr>
          <w:rFonts w:ascii="Times New Roman" w:hAnsi="Times New Roman" w:cs="Times New Roman"/>
          <w:bCs/>
        </w:rPr>
        <w:t xml:space="preserve">. </w:t>
      </w:r>
      <w:r w:rsidRPr="004B6172">
        <w:rPr>
          <w:rFonts w:ascii="Times New Roman" w:hAnsi="Times New Roman" w:cs="Times New Roman"/>
          <w:bCs/>
          <w:i/>
          <w:iCs/>
        </w:rPr>
        <w:t>Equity and Excellence in</w:t>
      </w:r>
    </w:p>
    <w:p w14:paraId="12A4D6D8" w14:textId="526A132F" w:rsidR="00C87873" w:rsidRPr="004B6172" w:rsidRDefault="00C87873" w:rsidP="00C87873">
      <w:pPr>
        <w:spacing w:line="480" w:lineRule="auto"/>
        <w:ind w:firstLine="720"/>
        <w:rPr>
          <w:rFonts w:ascii="Times New Roman" w:hAnsi="Times New Roman" w:cs="Times New Roman"/>
          <w:bCs/>
        </w:rPr>
      </w:pPr>
      <w:r w:rsidRPr="004B6172">
        <w:rPr>
          <w:rFonts w:ascii="Times New Roman" w:hAnsi="Times New Roman" w:cs="Times New Roman"/>
          <w:bCs/>
          <w:i/>
          <w:iCs/>
        </w:rPr>
        <w:t>Education, 45</w:t>
      </w:r>
      <w:r w:rsidRPr="004B6172">
        <w:rPr>
          <w:rFonts w:ascii="Times New Roman" w:hAnsi="Times New Roman" w:cs="Times New Roman"/>
          <w:bCs/>
        </w:rPr>
        <w:t>(4), 561-574.</w:t>
      </w:r>
    </w:p>
    <w:p w14:paraId="63734EB8" w14:textId="3DD6369F" w:rsidR="00BC43C2" w:rsidRPr="004B6172" w:rsidRDefault="00BC43C2" w:rsidP="00BC43C2">
      <w:pPr>
        <w:spacing w:line="480" w:lineRule="auto"/>
        <w:rPr>
          <w:rFonts w:ascii="Times New Roman" w:hAnsi="Times New Roman" w:cs="Times New Roman"/>
          <w:bCs/>
          <w:sz w:val="24"/>
          <w:szCs w:val="24"/>
        </w:rPr>
      </w:pPr>
      <w:r w:rsidRPr="004B6172">
        <w:rPr>
          <w:rFonts w:ascii="Times New Roman" w:hAnsi="Times New Roman" w:cs="Times New Roman"/>
          <w:bCs/>
          <w:sz w:val="24"/>
          <w:szCs w:val="24"/>
        </w:rPr>
        <w:t xml:space="preserve">Capper, C. A., </w:t>
      </w:r>
      <w:proofErr w:type="spellStart"/>
      <w:r w:rsidRPr="004B6172">
        <w:rPr>
          <w:rFonts w:ascii="Times New Roman" w:hAnsi="Times New Roman" w:cs="Times New Roman"/>
          <w:bCs/>
          <w:sz w:val="24"/>
          <w:szCs w:val="24"/>
        </w:rPr>
        <w:t>Theoharis</w:t>
      </w:r>
      <w:proofErr w:type="spellEnd"/>
      <w:r w:rsidRPr="004B6172">
        <w:rPr>
          <w:rFonts w:ascii="Times New Roman" w:hAnsi="Times New Roman" w:cs="Times New Roman"/>
          <w:bCs/>
          <w:sz w:val="24"/>
          <w:szCs w:val="24"/>
        </w:rPr>
        <w:t>, G., &amp; Sebastian, J. (2006)</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Toward a framework for preparing leaders </w:t>
      </w:r>
    </w:p>
    <w:p w14:paraId="2A1C7650" w14:textId="6483F804" w:rsidR="00BC43C2" w:rsidRDefault="004B6172" w:rsidP="00BC43C2">
      <w:pPr>
        <w:spacing w:line="480" w:lineRule="auto"/>
        <w:ind w:firstLine="720"/>
        <w:rPr>
          <w:bCs/>
        </w:rPr>
      </w:pPr>
      <w:r w:rsidRPr="004B6172">
        <w:rPr>
          <w:rFonts w:ascii="Times New Roman" w:hAnsi="Times New Roman" w:cs="Times New Roman"/>
          <w:bCs/>
          <w:sz w:val="24"/>
          <w:szCs w:val="24"/>
        </w:rPr>
        <w:t xml:space="preserve">for social </w:t>
      </w:r>
      <w:r w:rsidR="00BC43C2" w:rsidRPr="004B6172">
        <w:rPr>
          <w:rFonts w:ascii="Times New Roman" w:hAnsi="Times New Roman" w:cs="Times New Roman"/>
          <w:bCs/>
          <w:sz w:val="24"/>
          <w:szCs w:val="24"/>
        </w:rPr>
        <w:t>justice</w:t>
      </w:r>
      <w:r w:rsidR="001806D6">
        <w:rPr>
          <w:rFonts w:ascii="Times New Roman" w:hAnsi="Times New Roman" w:cs="Times New Roman"/>
          <w:bCs/>
          <w:sz w:val="24"/>
          <w:szCs w:val="24"/>
        </w:rPr>
        <w:t xml:space="preserve">. </w:t>
      </w:r>
      <w:r w:rsidR="00BC43C2" w:rsidRPr="004B6172">
        <w:rPr>
          <w:rFonts w:ascii="Times New Roman" w:hAnsi="Times New Roman" w:cs="Times New Roman"/>
          <w:bCs/>
          <w:i/>
          <w:iCs/>
          <w:sz w:val="24"/>
          <w:szCs w:val="24"/>
        </w:rPr>
        <w:t>Journal of Educational Administration, 44</w:t>
      </w:r>
      <w:r w:rsidR="00BC43C2" w:rsidRPr="004B6172">
        <w:rPr>
          <w:rFonts w:ascii="Times New Roman" w:hAnsi="Times New Roman" w:cs="Times New Roman"/>
          <w:bCs/>
          <w:sz w:val="24"/>
          <w:szCs w:val="24"/>
        </w:rPr>
        <w:t>(3), 209-224.</w:t>
      </w:r>
      <w:r w:rsidR="00BC43C2" w:rsidRPr="004B6172">
        <w:rPr>
          <w:rFonts w:ascii="Times New Roman" w:hAnsi="Times New Roman" w:cs="Times New Roman"/>
          <w:bCs/>
        </w:rPr>
        <w:t xml:space="preserve"> </w:t>
      </w:r>
    </w:p>
    <w:p w14:paraId="0ED2B1EA" w14:textId="50580731" w:rsidR="00BC43C2" w:rsidRPr="004B6172" w:rsidRDefault="00BC43C2" w:rsidP="00BC43C2">
      <w:pPr>
        <w:spacing w:line="480" w:lineRule="auto"/>
        <w:rPr>
          <w:rFonts w:ascii="Times New Roman" w:hAnsi="Times New Roman" w:cs="Times New Roman"/>
          <w:bCs/>
          <w:sz w:val="24"/>
          <w:szCs w:val="24"/>
        </w:rPr>
      </w:pPr>
      <w:r w:rsidRPr="004B6172">
        <w:rPr>
          <w:rFonts w:ascii="Times New Roman" w:hAnsi="Times New Roman" w:cs="Times New Roman"/>
          <w:bCs/>
          <w:sz w:val="24"/>
          <w:szCs w:val="24"/>
        </w:rPr>
        <w:t>Carnegie Project on the Education Doctorate (CPED) (n.d.). The CPED framework</w:t>
      </w:r>
      <w:r w:rsidR="001806D6">
        <w:rPr>
          <w:rFonts w:ascii="Times New Roman" w:hAnsi="Times New Roman" w:cs="Times New Roman"/>
          <w:bCs/>
          <w:sz w:val="24"/>
          <w:szCs w:val="24"/>
        </w:rPr>
        <w:t xml:space="preserve">. </w:t>
      </w:r>
    </w:p>
    <w:p w14:paraId="641301AE" w14:textId="6A23BBC2" w:rsidR="00BC43C2" w:rsidRPr="004B6172" w:rsidRDefault="0007130C" w:rsidP="00BC43C2">
      <w:pPr>
        <w:spacing w:line="480" w:lineRule="auto"/>
        <w:ind w:firstLine="720"/>
        <w:rPr>
          <w:rFonts w:ascii="Times New Roman" w:hAnsi="Times New Roman" w:cs="Times New Roman"/>
          <w:sz w:val="24"/>
          <w:szCs w:val="24"/>
        </w:rPr>
      </w:pPr>
      <w:hyperlink r:id="rId8" w:history="1">
        <w:r w:rsidR="00BC43C2" w:rsidRPr="004B6172">
          <w:rPr>
            <w:rStyle w:val="Hyperlink"/>
            <w:rFonts w:ascii="Times New Roman" w:hAnsi="Times New Roman" w:cs="Times New Roman"/>
            <w:sz w:val="24"/>
            <w:szCs w:val="24"/>
          </w:rPr>
          <w:t>https://cped.memberclicks.net/the-framework</w:t>
        </w:r>
      </w:hyperlink>
    </w:p>
    <w:p w14:paraId="6F1BE301" w14:textId="3E59D69C" w:rsidR="00240B0A" w:rsidRPr="004B6172" w:rsidRDefault="00240B0A" w:rsidP="00A3274C">
      <w:pPr>
        <w:spacing w:line="480" w:lineRule="auto"/>
        <w:rPr>
          <w:rFonts w:ascii="Times New Roman" w:hAnsi="Times New Roman" w:cs="Times New Roman"/>
          <w:sz w:val="24"/>
          <w:szCs w:val="24"/>
        </w:rPr>
      </w:pPr>
      <w:r w:rsidRPr="004B6172">
        <w:rPr>
          <w:rFonts w:ascii="Times New Roman" w:hAnsi="Times New Roman" w:cs="Times New Roman"/>
          <w:sz w:val="24"/>
          <w:szCs w:val="24"/>
        </w:rPr>
        <w:t>Dodd, S. J., &amp; Mizrahi, T. (2017)</w:t>
      </w:r>
      <w:r w:rsidR="001806D6">
        <w:rPr>
          <w:rFonts w:ascii="Times New Roman" w:hAnsi="Times New Roman" w:cs="Times New Roman"/>
          <w:sz w:val="24"/>
          <w:szCs w:val="24"/>
        </w:rPr>
        <w:t xml:space="preserve">. </w:t>
      </w:r>
      <w:r w:rsidRPr="004B6172">
        <w:rPr>
          <w:rFonts w:ascii="Times New Roman" w:hAnsi="Times New Roman" w:cs="Times New Roman"/>
          <w:sz w:val="24"/>
          <w:szCs w:val="24"/>
        </w:rPr>
        <w:t xml:space="preserve">Activism before and after graduate education:  Perspectives </w:t>
      </w:r>
    </w:p>
    <w:p w14:paraId="1A4E7290" w14:textId="489D9493" w:rsidR="00240B0A" w:rsidRPr="004B6172" w:rsidRDefault="004B6172" w:rsidP="00240B0A">
      <w:pPr>
        <w:spacing w:line="480" w:lineRule="auto"/>
        <w:ind w:firstLine="720"/>
        <w:rPr>
          <w:rFonts w:ascii="Times New Roman" w:hAnsi="Times New Roman" w:cs="Times New Roman"/>
          <w:sz w:val="24"/>
          <w:szCs w:val="24"/>
        </w:rPr>
      </w:pPr>
      <w:r w:rsidRPr="004B6172">
        <w:rPr>
          <w:rFonts w:ascii="Times New Roman" w:hAnsi="Times New Roman" w:cs="Times New Roman"/>
          <w:sz w:val="24"/>
          <w:szCs w:val="24"/>
        </w:rPr>
        <w:t xml:space="preserve">from three </w:t>
      </w:r>
      <w:r w:rsidR="00240B0A" w:rsidRPr="004B6172">
        <w:rPr>
          <w:rFonts w:ascii="Times New Roman" w:hAnsi="Times New Roman" w:cs="Times New Roman"/>
          <w:sz w:val="24"/>
          <w:szCs w:val="24"/>
        </w:rPr>
        <w:t>cohorts of MSW students</w:t>
      </w:r>
      <w:r w:rsidR="001806D6">
        <w:rPr>
          <w:rFonts w:ascii="Times New Roman" w:hAnsi="Times New Roman" w:cs="Times New Roman"/>
          <w:sz w:val="24"/>
          <w:szCs w:val="24"/>
        </w:rPr>
        <w:t xml:space="preserve">. </w:t>
      </w:r>
      <w:r w:rsidR="00240B0A" w:rsidRPr="004B6172">
        <w:rPr>
          <w:rFonts w:ascii="Times New Roman" w:hAnsi="Times New Roman" w:cs="Times New Roman"/>
          <w:i/>
          <w:iCs/>
          <w:sz w:val="24"/>
          <w:szCs w:val="24"/>
        </w:rPr>
        <w:t>Journal of Social Work Education, 53</w:t>
      </w:r>
      <w:r w:rsidR="00240B0A" w:rsidRPr="004B6172">
        <w:rPr>
          <w:rFonts w:ascii="Times New Roman" w:hAnsi="Times New Roman" w:cs="Times New Roman"/>
          <w:sz w:val="24"/>
          <w:szCs w:val="24"/>
        </w:rPr>
        <w:t>(3), 503-519.</w:t>
      </w:r>
    </w:p>
    <w:p w14:paraId="7404EB2E" w14:textId="688CDF8F" w:rsidR="00BF5823" w:rsidRPr="004B6172" w:rsidRDefault="00BF5823" w:rsidP="00A3274C">
      <w:pPr>
        <w:spacing w:line="480" w:lineRule="auto"/>
        <w:rPr>
          <w:rFonts w:ascii="Times New Roman" w:hAnsi="Times New Roman" w:cs="Times New Roman"/>
          <w:i/>
          <w:iCs/>
          <w:sz w:val="24"/>
          <w:szCs w:val="24"/>
        </w:rPr>
      </w:pPr>
      <w:r w:rsidRPr="004B6172">
        <w:rPr>
          <w:rFonts w:ascii="Times New Roman" w:hAnsi="Times New Roman" w:cs="Times New Roman"/>
          <w:sz w:val="24"/>
          <w:szCs w:val="24"/>
        </w:rPr>
        <w:t xml:space="preserve">Gallagher, A., &amp; </w:t>
      </w:r>
      <w:proofErr w:type="spellStart"/>
      <w:r w:rsidRPr="004B6172">
        <w:rPr>
          <w:rFonts w:ascii="Times New Roman" w:hAnsi="Times New Roman" w:cs="Times New Roman"/>
          <w:sz w:val="24"/>
          <w:szCs w:val="24"/>
        </w:rPr>
        <w:t>Thordarson</w:t>
      </w:r>
      <w:proofErr w:type="spellEnd"/>
      <w:r w:rsidRPr="004B6172">
        <w:rPr>
          <w:rFonts w:ascii="Times New Roman" w:hAnsi="Times New Roman" w:cs="Times New Roman"/>
          <w:sz w:val="24"/>
          <w:szCs w:val="24"/>
        </w:rPr>
        <w:t>, K. (2018)</w:t>
      </w:r>
      <w:r w:rsidR="001806D6">
        <w:rPr>
          <w:rFonts w:ascii="Times New Roman" w:hAnsi="Times New Roman" w:cs="Times New Roman"/>
          <w:sz w:val="24"/>
          <w:szCs w:val="24"/>
        </w:rPr>
        <w:t xml:space="preserve">. </w:t>
      </w:r>
      <w:r w:rsidRPr="004B6172">
        <w:rPr>
          <w:rFonts w:ascii="Times New Roman" w:hAnsi="Times New Roman" w:cs="Times New Roman"/>
          <w:i/>
          <w:iCs/>
          <w:sz w:val="24"/>
          <w:szCs w:val="24"/>
        </w:rPr>
        <w:t xml:space="preserve">Design thinking for school leaders:  Five roles and </w:t>
      </w:r>
    </w:p>
    <w:p w14:paraId="3CA82A5C" w14:textId="06CB6906" w:rsidR="00BF5823" w:rsidRPr="004B6172" w:rsidRDefault="004B6172" w:rsidP="00BF5823">
      <w:pPr>
        <w:spacing w:line="480" w:lineRule="auto"/>
        <w:ind w:firstLine="720"/>
        <w:rPr>
          <w:rFonts w:ascii="Times New Roman" w:hAnsi="Times New Roman" w:cs="Times New Roman"/>
          <w:sz w:val="24"/>
          <w:szCs w:val="24"/>
        </w:rPr>
      </w:pPr>
      <w:r w:rsidRPr="004B6172">
        <w:rPr>
          <w:rFonts w:ascii="Times New Roman" w:hAnsi="Times New Roman" w:cs="Times New Roman"/>
          <w:i/>
          <w:iCs/>
          <w:sz w:val="24"/>
          <w:szCs w:val="24"/>
        </w:rPr>
        <w:t xml:space="preserve">mindsets that </w:t>
      </w:r>
      <w:r w:rsidR="00BF5823" w:rsidRPr="004B6172">
        <w:rPr>
          <w:rFonts w:ascii="Times New Roman" w:hAnsi="Times New Roman" w:cs="Times New Roman"/>
          <w:i/>
          <w:iCs/>
          <w:sz w:val="24"/>
          <w:szCs w:val="24"/>
        </w:rPr>
        <w:t>ignite positive change</w:t>
      </w:r>
      <w:r w:rsidR="001806D6">
        <w:rPr>
          <w:rFonts w:ascii="Times New Roman" w:hAnsi="Times New Roman" w:cs="Times New Roman"/>
          <w:i/>
          <w:iCs/>
          <w:sz w:val="24"/>
          <w:szCs w:val="24"/>
        </w:rPr>
        <w:t xml:space="preserve">. </w:t>
      </w:r>
      <w:r w:rsidR="00BF5823" w:rsidRPr="004B6172">
        <w:rPr>
          <w:rFonts w:ascii="Times New Roman" w:hAnsi="Times New Roman" w:cs="Times New Roman"/>
          <w:sz w:val="24"/>
          <w:szCs w:val="24"/>
        </w:rPr>
        <w:t>ASCD.</w:t>
      </w:r>
    </w:p>
    <w:p w14:paraId="6D6B1D9C" w14:textId="356982F9" w:rsidR="00A3274C" w:rsidRPr="004B6172" w:rsidRDefault="00A3274C" w:rsidP="00A3274C">
      <w:pPr>
        <w:spacing w:line="480" w:lineRule="auto"/>
        <w:rPr>
          <w:rFonts w:ascii="Times New Roman" w:hAnsi="Times New Roman" w:cs="Times New Roman"/>
          <w:i/>
          <w:iCs/>
          <w:sz w:val="24"/>
          <w:szCs w:val="24"/>
        </w:rPr>
      </w:pPr>
      <w:proofErr w:type="spellStart"/>
      <w:r w:rsidRPr="004B6172">
        <w:rPr>
          <w:rFonts w:ascii="Times New Roman" w:hAnsi="Times New Roman" w:cs="Times New Roman"/>
          <w:sz w:val="24"/>
          <w:szCs w:val="24"/>
        </w:rPr>
        <w:t>Kezar</w:t>
      </w:r>
      <w:proofErr w:type="spellEnd"/>
      <w:r w:rsidRPr="004B6172">
        <w:rPr>
          <w:rFonts w:ascii="Times New Roman" w:hAnsi="Times New Roman" w:cs="Times New Roman"/>
          <w:sz w:val="24"/>
          <w:szCs w:val="24"/>
        </w:rPr>
        <w:t xml:space="preserve">, A., </w:t>
      </w:r>
      <w:proofErr w:type="spellStart"/>
      <w:r w:rsidRPr="004B6172">
        <w:rPr>
          <w:rFonts w:ascii="Times New Roman" w:hAnsi="Times New Roman" w:cs="Times New Roman"/>
          <w:sz w:val="24"/>
          <w:szCs w:val="24"/>
        </w:rPr>
        <w:t>Drivalas</w:t>
      </w:r>
      <w:proofErr w:type="spellEnd"/>
      <w:r w:rsidRPr="004B6172">
        <w:rPr>
          <w:rFonts w:ascii="Times New Roman" w:hAnsi="Times New Roman" w:cs="Times New Roman"/>
          <w:sz w:val="24"/>
          <w:szCs w:val="24"/>
        </w:rPr>
        <w:t xml:space="preserve">, Y., &amp; Kitchen, J. A. (2018). </w:t>
      </w:r>
      <w:r w:rsidRPr="004B6172">
        <w:rPr>
          <w:rFonts w:ascii="Times New Roman" w:hAnsi="Times New Roman" w:cs="Times New Roman"/>
          <w:i/>
          <w:iCs/>
          <w:sz w:val="24"/>
          <w:szCs w:val="24"/>
        </w:rPr>
        <w:t xml:space="preserve">Envisioning public scholarship for our time.:  </w:t>
      </w:r>
    </w:p>
    <w:p w14:paraId="77E6F7A3" w14:textId="40C91002" w:rsidR="00A3274C" w:rsidRPr="004B6172" w:rsidRDefault="004B6172" w:rsidP="00A3274C">
      <w:pPr>
        <w:spacing w:line="480" w:lineRule="auto"/>
        <w:ind w:firstLine="720"/>
        <w:rPr>
          <w:rFonts w:ascii="Times New Roman" w:hAnsi="Times New Roman" w:cs="Times New Roman"/>
          <w:sz w:val="24"/>
          <w:szCs w:val="24"/>
        </w:rPr>
      </w:pPr>
      <w:r w:rsidRPr="004B6172">
        <w:rPr>
          <w:rFonts w:ascii="Times New Roman" w:hAnsi="Times New Roman" w:cs="Times New Roman"/>
          <w:i/>
          <w:iCs/>
          <w:sz w:val="24"/>
          <w:szCs w:val="24"/>
        </w:rPr>
        <w:t xml:space="preserve">Models for </w:t>
      </w:r>
      <w:r w:rsidR="00A3274C" w:rsidRPr="004B6172">
        <w:rPr>
          <w:rFonts w:ascii="Times New Roman" w:hAnsi="Times New Roman" w:cs="Times New Roman"/>
          <w:i/>
          <w:iCs/>
          <w:sz w:val="24"/>
          <w:szCs w:val="24"/>
        </w:rPr>
        <w:t>higher education researchers.</w:t>
      </w:r>
      <w:r w:rsidR="00A3274C" w:rsidRPr="004B6172">
        <w:rPr>
          <w:rFonts w:ascii="Times New Roman" w:hAnsi="Times New Roman" w:cs="Times New Roman"/>
          <w:sz w:val="24"/>
          <w:szCs w:val="24"/>
        </w:rPr>
        <w:t xml:space="preserve"> Stylus Publishing.</w:t>
      </w:r>
    </w:p>
    <w:p w14:paraId="5E3DE579" w14:textId="4B241A6E" w:rsidR="006228D3" w:rsidRPr="004B6172" w:rsidRDefault="006228D3" w:rsidP="00AE40FA">
      <w:pPr>
        <w:spacing w:line="480" w:lineRule="auto"/>
        <w:rPr>
          <w:rFonts w:ascii="Times New Roman" w:hAnsi="Times New Roman" w:cs="Times New Roman"/>
          <w:bCs/>
          <w:sz w:val="24"/>
          <w:szCs w:val="24"/>
        </w:rPr>
      </w:pPr>
      <w:r w:rsidRPr="004B6172">
        <w:rPr>
          <w:rFonts w:ascii="Times New Roman" w:hAnsi="Times New Roman" w:cs="Times New Roman"/>
          <w:bCs/>
          <w:sz w:val="24"/>
          <w:szCs w:val="24"/>
        </w:rPr>
        <w:t>Oliver, J., &amp; Kowalczyk, C. (2013)</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Improving student group marketing presentations:  A </w:t>
      </w:r>
    </w:p>
    <w:p w14:paraId="22F777A2" w14:textId="5C2F92D1" w:rsidR="006228D3" w:rsidRPr="004B6172" w:rsidRDefault="004B6172" w:rsidP="006228D3">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 xml:space="preserve">modified Pecha </w:t>
      </w:r>
      <w:r w:rsidR="006228D3" w:rsidRPr="004B6172">
        <w:rPr>
          <w:rFonts w:ascii="Times New Roman" w:hAnsi="Times New Roman" w:cs="Times New Roman"/>
          <w:bCs/>
          <w:sz w:val="24"/>
          <w:szCs w:val="24"/>
        </w:rPr>
        <w:t>Kucha approach</w:t>
      </w:r>
      <w:r w:rsidR="001806D6">
        <w:rPr>
          <w:rFonts w:ascii="Times New Roman" w:hAnsi="Times New Roman" w:cs="Times New Roman"/>
          <w:bCs/>
          <w:sz w:val="24"/>
          <w:szCs w:val="24"/>
        </w:rPr>
        <w:t xml:space="preserve">. </w:t>
      </w:r>
      <w:r w:rsidR="006228D3" w:rsidRPr="004B6172">
        <w:rPr>
          <w:rFonts w:ascii="Times New Roman" w:hAnsi="Times New Roman" w:cs="Times New Roman"/>
          <w:bCs/>
          <w:i/>
          <w:iCs/>
          <w:sz w:val="24"/>
          <w:szCs w:val="24"/>
        </w:rPr>
        <w:t>Marketing Education Review, 23</w:t>
      </w:r>
      <w:r w:rsidR="006228D3" w:rsidRPr="004B6172">
        <w:rPr>
          <w:rFonts w:ascii="Times New Roman" w:hAnsi="Times New Roman" w:cs="Times New Roman"/>
          <w:bCs/>
          <w:sz w:val="24"/>
          <w:szCs w:val="24"/>
        </w:rPr>
        <w:t>(1), 55-58.</w:t>
      </w:r>
    </w:p>
    <w:p w14:paraId="601BE5A1" w14:textId="770BEE40" w:rsidR="003C0AA6" w:rsidRPr="004B6172" w:rsidRDefault="003C0AA6" w:rsidP="00AE40FA">
      <w:pPr>
        <w:spacing w:line="480" w:lineRule="auto"/>
        <w:rPr>
          <w:rFonts w:ascii="Times New Roman" w:hAnsi="Times New Roman" w:cs="Times New Roman"/>
          <w:bCs/>
          <w:sz w:val="24"/>
          <w:szCs w:val="24"/>
        </w:rPr>
      </w:pPr>
      <w:r w:rsidRPr="004B6172">
        <w:rPr>
          <w:rFonts w:ascii="Times New Roman" w:hAnsi="Times New Roman" w:cs="Times New Roman"/>
          <w:bCs/>
          <w:sz w:val="24"/>
          <w:szCs w:val="24"/>
        </w:rPr>
        <w:t>Peterson, D. S. (2017)</w:t>
      </w:r>
      <w:r w:rsidR="001806D6">
        <w:rPr>
          <w:rFonts w:ascii="Times New Roman" w:hAnsi="Times New Roman" w:cs="Times New Roman"/>
          <w:bCs/>
          <w:sz w:val="24"/>
          <w:szCs w:val="24"/>
        </w:rPr>
        <w:t xml:space="preserve">. </w:t>
      </w:r>
      <w:r w:rsidRPr="004B6172">
        <w:rPr>
          <w:rFonts w:ascii="Times New Roman" w:hAnsi="Times New Roman" w:cs="Times New Roman"/>
          <w:bCs/>
          <w:sz w:val="24"/>
          <w:szCs w:val="24"/>
        </w:rPr>
        <w:t xml:space="preserve">Preparing scholarly practitioners:  Redesigning the EdD to reflect CPED </w:t>
      </w:r>
    </w:p>
    <w:p w14:paraId="411E881F" w14:textId="766DFA1A" w:rsidR="003C0AA6" w:rsidRPr="004B6172" w:rsidRDefault="004B6172" w:rsidP="004B6172">
      <w:pPr>
        <w:spacing w:line="480" w:lineRule="auto"/>
        <w:ind w:left="720"/>
        <w:rPr>
          <w:rFonts w:ascii="Times New Roman" w:hAnsi="Times New Roman" w:cs="Times New Roman"/>
          <w:bCs/>
          <w:sz w:val="24"/>
          <w:szCs w:val="24"/>
        </w:rPr>
      </w:pPr>
      <w:r w:rsidRPr="004B6172">
        <w:rPr>
          <w:rFonts w:ascii="Times New Roman" w:hAnsi="Times New Roman" w:cs="Times New Roman"/>
          <w:bCs/>
          <w:sz w:val="24"/>
          <w:szCs w:val="24"/>
        </w:rPr>
        <w:t xml:space="preserve">principles. </w:t>
      </w:r>
      <w:r w:rsidR="003C0AA6" w:rsidRPr="004B6172">
        <w:rPr>
          <w:rFonts w:ascii="Times New Roman" w:hAnsi="Times New Roman" w:cs="Times New Roman"/>
          <w:bCs/>
          <w:i/>
          <w:iCs/>
          <w:sz w:val="24"/>
          <w:szCs w:val="24"/>
        </w:rPr>
        <w:t>Impacting Education:</w:t>
      </w:r>
      <w:r w:rsidR="003C0AA6" w:rsidRPr="004B6172">
        <w:rPr>
          <w:rFonts w:ascii="Times New Roman" w:hAnsi="Times New Roman" w:cs="Times New Roman"/>
          <w:bCs/>
          <w:sz w:val="24"/>
          <w:szCs w:val="24"/>
        </w:rPr>
        <w:t xml:space="preserve">  </w:t>
      </w:r>
      <w:r w:rsidR="003C0AA6" w:rsidRPr="004B6172">
        <w:rPr>
          <w:rFonts w:ascii="Times New Roman" w:hAnsi="Times New Roman" w:cs="Times New Roman"/>
          <w:bCs/>
          <w:i/>
          <w:iCs/>
          <w:sz w:val="24"/>
          <w:szCs w:val="24"/>
        </w:rPr>
        <w:t>Journal on Transforming Professional Practice, 2</w:t>
      </w:r>
      <w:r w:rsidR="003C0AA6" w:rsidRPr="004B6172">
        <w:rPr>
          <w:rFonts w:ascii="Times New Roman" w:hAnsi="Times New Roman" w:cs="Times New Roman"/>
          <w:bCs/>
          <w:sz w:val="24"/>
          <w:szCs w:val="24"/>
        </w:rPr>
        <w:t>, 33-40.</w:t>
      </w:r>
    </w:p>
    <w:p w14:paraId="1D3B3F4D" w14:textId="77777777" w:rsidR="004B6172" w:rsidRDefault="00AE40FA" w:rsidP="004B6172">
      <w:pPr>
        <w:spacing w:line="480" w:lineRule="auto"/>
        <w:rPr>
          <w:rFonts w:ascii="Times New Roman" w:hAnsi="Times New Roman" w:cs="Times New Roman"/>
          <w:bCs/>
          <w:sz w:val="24"/>
          <w:szCs w:val="24"/>
        </w:rPr>
      </w:pPr>
      <w:r w:rsidRPr="004B6172">
        <w:rPr>
          <w:rFonts w:ascii="Times New Roman" w:hAnsi="Times New Roman" w:cs="Times New Roman"/>
          <w:bCs/>
          <w:sz w:val="24"/>
          <w:szCs w:val="24"/>
        </w:rPr>
        <w:t xml:space="preserve">Prentice, M. (2007). Service learning and civic engagement. </w:t>
      </w:r>
      <w:r w:rsidRPr="004B6172">
        <w:rPr>
          <w:rFonts w:ascii="Times New Roman" w:hAnsi="Times New Roman" w:cs="Times New Roman"/>
          <w:bCs/>
          <w:i/>
          <w:iCs/>
          <w:sz w:val="24"/>
          <w:szCs w:val="24"/>
        </w:rPr>
        <w:t>Academic Questions, 20</w:t>
      </w:r>
      <w:r w:rsidRPr="004B6172">
        <w:rPr>
          <w:rFonts w:ascii="Times New Roman" w:hAnsi="Times New Roman" w:cs="Times New Roman"/>
          <w:bCs/>
          <w:sz w:val="24"/>
          <w:szCs w:val="24"/>
        </w:rPr>
        <w:t>(2), 135–</w:t>
      </w:r>
      <w:r w:rsidR="004B6172">
        <w:rPr>
          <w:rFonts w:ascii="Times New Roman" w:hAnsi="Times New Roman" w:cs="Times New Roman"/>
          <w:bCs/>
          <w:sz w:val="24"/>
          <w:szCs w:val="24"/>
        </w:rPr>
        <w:t xml:space="preserve">     </w:t>
      </w:r>
    </w:p>
    <w:p w14:paraId="4B700897" w14:textId="73E116F9" w:rsidR="00AE40FA" w:rsidRPr="004B6172" w:rsidRDefault="00AE40FA" w:rsidP="004B6172">
      <w:pPr>
        <w:spacing w:line="480" w:lineRule="auto"/>
        <w:ind w:firstLine="720"/>
        <w:rPr>
          <w:rFonts w:ascii="Times New Roman" w:hAnsi="Times New Roman" w:cs="Times New Roman"/>
          <w:bCs/>
          <w:sz w:val="24"/>
          <w:szCs w:val="24"/>
        </w:rPr>
      </w:pPr>
      <w:r w:rsidRPr="004B6172">
        <w:rPr>
          <w:rFonts w:ascii="Times New Roman" w:hAnsi="Times New Roman" w:cs="Times New Roman"/>
          <w:bCs/>
          <w:sz w:val="24"/>
          <w:szCs w:val="24"/>
        </w:rPr>
        <w:t>145.</w:t>
      </w:r>
    </w:p>
    <w:p w14:paraId="7DAF5112" w14:textId="5AEFB4B5" w:rsidR="00381D69" w:rsidRPr="004B6172" w:rsidRDefault="00381D69" w:rsidP="00381D69">
      <w:pPr>
        <w:spacing w:line="480" w:lineRule="auto"/>
        <w:rPr>
          <w:rFonts w:ascii="Times New Roman" w:hAnsi="Times New Roman" w:cs="Times New Roman"/>
          <w:i/>
          <w:iCs/>
          <w:sz w:val="24"/>
          <w:szCs w:val="24"/>
        </w:rPr>
      </w:pPr>
      <w:proofErr w:type="spellStart"/>
      <w:r w:rsidRPr="004B6172">
        <w:rPr>
          <w:rFonts w:ascii="Times New Roman" w:hAnsi="Times New Roman" w:cs="Times New Roman"/>
          <w:sz w:val="24"/>
          <w:szCs w:val="24"/>
        </w:rPr>
        <w:t>Slameto</w:t>
      </w:r>
      <w:proofErr w:type="spellEnd"/>
      <w:r w:rsidRPr="004B6172">
        <w:rPr>
          <w:rFonts w:ascii="Times New Roman" w:hAnsi="Times New Roman" w:cs="Times New Roman"/>
          <w:sz w:val="24"/>
          <w:szCs w:val="24"/>
        </w:rPr>
        <w:t xml:space="preserve">. (2016). The application of fishbone diagram analysis to improve school quality. </w:t>
      </w:r>
    </w:p>
    <w:p w14:paraId="71B477D2" w14:textId="38F479C4" w:rsidR="00381D69" w:rsidRPr="004B6172" w:rsidRDefault="004B6172" w:rsidP="00381D69">
      <w:pPr>
        <w:spacing w:line="480" w:lineRule="auto"/>
        <w:ind w:firstLine="720"/>
        <w:rPr>
          <w:rFonts w:ascii="Times New Roman" w:hAnsi="Times New Roman" w:cs="Times New Roman"/>
          <w:sz w:val="24"/>
          <w:szCs w:val="24"/>
        </w:rPr>
      </w:pPr>
      <w:proofErr w:type="spellStart"/>
      <w:r w:rsidRPr="004B6172">
        <w:rPr>
          <w:rFonts w:ascii="Times New Roman" w:hAnsi="Times New Roman" w:cs="Times New Roman"/>
          <w:i/>
          <w:iCs/>
          <w:sz w:val="24"/>
          <w:szCs w:val="24"/>
        </w:rPr>
        <w:t>Dinamika</w:t>
      </w:r>
      <w:proofErr w:type="spellEnd"/>
      <w:r w:rsidRPr="004B6172">
        <w:rPr>
          <w:rFonts w:ascii="Times New Roman" w:hAnsi="Times New Roman" w:cs="Times New Roman"/>
          <w:i/>
          <w:iCs/>
          <w:sz w:val="24"/>
          <w:szCs w:val="24"/>
        </w:rPr>
        <w:t xml:space="preserve"> Ilmu,</w:t>
      </w:r>
      <w:r w:rsidR="00381D69" w:rsidRPr="004B6172">
        <w:rPr>
          <w:rFonts w:ascii="Times New Roman" w:hAnsi="Times New Roman" w:cs="Times New Roman"/>
          <w:i/>
          <w:iCs/>
          <w:sz w:val="24"/>
          <w:szCs w:val="24"/>
        </w:rPr>
        <w:t>16</w:t>
      </w:r>
      <w:r w:rsidR="00381D69" w:rsidRPr="004B6172">
        <w:rPr>
          <w:rFonts w:ascii="Times New Roman" w:hAnsi="Times New Roman" w:cs="Times New Roman"/>
          <w:sz w:val="24"/>
          <w:szCs w:val="24"/>
        </w:rPr>
        <w:t>(1), 59–74.</w:t>
      </w:r>
    </w:p>
    <w:p w14:paraId="27F79064" w14:textId="25B42E2F" w:rsidR="00B777E5" w:rsidRPr="004B6172" w:rsidRDefault="00B777E5" w:rsidP="00B777E5">
      <w:pPr>
        <w:spacing w:line="480" w:lineRule="auto"/>
        <w:rPr>
          <w:rFonts w:ascii="Times New Roman" w:hAnsi="Times New Roman" w:cs="Times New Roman"/>
          <w:bCs/>
          <w:i/>
          <w:iCs/>
          <w:sz w:val="24"/>
          <w:szCs w:val="24"/>
        </w:rPr>
      </w:pPr>
      <w:r w:rsidRPr="004B6172">
        <w:rPr>
          <w:rFonts w:ascii="Times New Roman" w:hAnsi="Times New Roman" w:cs="Times New Roman"/>
          <w:bCs/>
          <w:sz w:val="24"/>
          <w:szCs w:val="24"/>
        </w:rPr>
        <w:t>The Community College League of California (2017, September)</w:t>
      </w:r>
      <w:r w:rsidR="001806D6">
        <w:rPr>
          <w:rFonts w:ascii="Times New Roman" w:hAnsi="Times New Roman" w:cs="Times New Roman"/>
          <w:bCs/>
          <w:sz w:val="24"/>
          <w:szCs w:val="24"/>
        </w:rPr>
        <w:t xml:space="preserve">. </w:t>
      </w:r>
      <w:r w:rsidRPr="004B6172">
        <w:rPr>
          <w:rFonts w:ascii="Times New Roman" w:hAnsi="Times New Roman" w:cs="Times New Roman"/>
          <w:bCs/>
          <w:i/>
          <w:iCs/>
          <w:sz w:val="24"/>
          <w:szCs w:val="24"/>
        </w:rPr>
        <w:t xml:space="preserve">Elevating equity for social </w:t>
      </w:r>
    </w:p>
    <w:p w14:paraId="2783268C" w14:textId="535766BA" w:rsidR="00BC43C2" w:rsidRPr="004B6172" w:rsidRDefault="004B6172" w:rsidP="00B777E5">
      <w:pPr>
        <w:spacing w:line="480" w:lineRule="auto"/>
        <w:ind w:left="720"/>
        <w:rPr>
          <w:rFonts w:ascii="Times New Roman" w:hAnsi="Times New Roman" w:cs="Times New Roman"/>
          <w:bCs/>
          <w:sz w:val="24"/>
          <w:szCs w:val="24"/>
        </w:rPr>
      </w:pPr>
      <w:r w:rsidRPr="004B6172">
        <w:rPr>
          <w:rFonts w:ascii="Times New Roman" w:hAnsi="Times New Roman" w:cs="Times New Roman"/>
          <w:bCs/>
          <w:i/>
          <w:iCs/>
          <w:sz w:val="24"/>
          <w:szCs w:val="24"/>
        </w:rPr>
        <w:t>mobility:</w:t>
      </w:r>
      <w:r>
        <w:rPr>
          <w:rFonts w:ascii="Times New Roman" w:hAnsi="Times New Roman" w:cs="Times New Roman"/>
          <w:bCs/>
          <w:i/>
          <w:iCs/>
          <w:sz w:val="24"/>
          <w:szCs w:val="24"/>
        </w:rPr>
        <w:t xml:space="preserve"> </w:t>
      </w:r>
      <w:r w:rsidR="00B777E5" w:rsidRPr="004B6172">
        <w:rPr>
          <w:rFonts w:ascii="Times New Roman" w:hAnsi="Times New Roman" w:cs="Times New Roman"/>
          <w:bCs/>
          <w:i/>
          <w:iCs/>
          <w:sz w:val="24"/>
          <w:szCs w:val="24"/>
        </w:rPr>
        <w:t>Examples of equity-focused practices</w:t>
      </w:r>
      <w:r w:rsidR="001806D6">
        <w:rPr>
          <w:rFonts w:ascii="Times New Roman" w:hAnsi="Times New Roman" w:cs="Times New Roman"/>
          <w:bCs/>
          <w:i/>
          <w:iCs/>
          <w:sz w:val="24"/>
          <w:szCs w:val="24"/>
        </w:rPr>
        <w:t xml:space="preserve">. </w:t>
      </w:r>
      <w:hyperlink r:id="rId9" w:history="1">
        <w:r w:rsidR="002E30BA" w:rsidRPr="004B6172">
          <w:rPr>
            <w:rStyle w:val="Hyperlink"/>
            <w:rFonts w:ascii="Times New Roman" w:hAnsi="Times New Roman" w:cs="Times New Roman"/>
            <w:sz w:val="24"/>
            <w:szCs w:val="24"/>
          </w:rPr>
          <w:t>https://www.ccleague.org/sites/default/files/images/elevatingequityforsocialmobility_final.pdf</w:t>
        </w:r>
      </w:hyperlink>
    </w:p>
    <w:sectPr w:rsidR="00BC43C2" w:rsidRPr="004B6172" w:rsidSect="00AA6C14">
      <w:headerReference w:type="default" r:id="rId10"/>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1CC12" w14:textId="77777777" w:rsidR="0007130C" w:rsidRDefault="0007130C" w:rsidP="0021572B">
      <w:pPr>
        <w:spacing w:after="0" w:line="240" w:lineRule="auto"/>
      </w:pPr>
      <w:r>
        <w:separator/>
      </w:r>
    </w:p>
  </w:endnote>
  <w:endnote w:type="continuationSeparator" w:id="0">
    <w:p w14:paraId="40BC5AB1" w14:textId="77777777" w:rsidR="0007130C" w:rsidRDefault="0007130C" w:rsidP="0021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844D6" w14:textId="77777777" w:rsidR="0007130C" w:rsidRDefault="0007130C" w:rsidP="0021572B">
      <w:pPr>
        <w:spacing w:after="0" w:line="240" w:lineRule="auto"/>
      </w:pPr>
      <w:r>
        <w:separator/>
      </w:r>
    </w:p>
  </w:footnote>
  <w:footnote w:type="continuationSeparator" w:id="0">
    <w:p w14:paraId="0AA077DD" w14:textId="77777777" w:rsidR="0007130C" w:rsidRDefault="0007130C" w:rsidP="00215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4021" w14:textId="77777777" w:rsidR="00CC4ED1" w:rsidRPr="004B6172" w:rsidRDefault="00CC4ED1" w:rsidP="00E22CFF">
    <w:pPr>
      <w:spacing w:after="0" w:line="240" w:lineRule="auto"/>
      <w:rPr>
        <w:rFonts w:ascii="Times New Roman" w:eastAsia="Times New Roman" w:hAnsi="Times New Roman" w:cs="Times New Roman"/>
        <w:sz w:val="24"/>
        <w:szCs w:val="24"/>
      </w:rPr>
    </w:pPr>
    <w:r w:rsidRPr="004B6172">
      <w:rPr>
        <w:rFonts w:ascii="Times New Roman" w:eastAsia="Times New Roman" w:hAnsi="Times New Roman" w:cs="Times New Roman"/>
        <w:color w:val="000000"/>
        <w:sz w:val="24"/>
        <w:szCs w:val="24"/>
      </w:rPr>
      <w:t>Launching an Ed.D. in Community College Leadership with Activism in Mind</w:t>
    </w:r>
  </w:p>
  <w:p w14:paraId="48D3200F" w14:textId="77777777" w:rsidR="00CC4ED1" w:rsidRDefault="00CC4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D2D"/>
    <w:multiLevelType w:val="hybridMultilevel"/>
    <w:tmpl w:val="DA0A4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7436B"/>
    <w:multiLevelType w:val="hybridMultilevel"/>
    <w:tmpl w:val="33BC0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D02720"/>
    <w:multiLevelType w:val="hybridMultilevel"/>
    <w:tmpl w:val="3B64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036D1"/>
    <w:multiLevelType w:val="hybridMultilevel"/>
    <w:tmpl w:val="37BEF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4D01D4"/>
    <w:multiLevelType w:val="hybridMultilevel"/>
    <w:tmpl w:val="C046D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94138B"/>
    <w:multiLevelType w:val="hybridMultilevel"/>
    <w:tmpl w:val="0530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B7C4B"/>
    <w:multiLevelType w:val="hybridMultilevel"/>
    <w:tmpl w:val="C4880DDE"/>
    <w:lvl w:ilvl="0" w:tplc="D020E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PersonalInformation/>
  <w:removeDateAndTim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NzEzNTU1MjE0szRQ0lEKTi0uzszPAykwrwUAeQm6oCwAAAA="/>
  </w:docVars>
  <w:rsids>
    <w:rsidRoot w:val="009B1BEA"/>
    <w:rsid w:val="00070F88"/>
    <w:rsid w:val="0007130C"/>
    <w:rsid w:val="00080A68"/>
    <w:rsid w:val="000A0545"/>
    <w:rsid w:val="000A1DD5"/>
    <w:rsid w:val="000F12AD"/>
    <w:rsid w:val="00124D71"/>
    <w:rsid w:val="001402FB"/>
    <w:rsid w:val="00152457"/>
    <w:rsid w:val="00157E14"/>
    <w:rsid w:val="00180305"/>
    <w:rsid w:val="001806D6"/>
    <w:rsid w:val="0018222C"/>
    <w:rsid w:val="0021572B"/>
    <w:rsid w:val="002170BA"/>
    <w:rsid w:val="002237FD"/>
    <w:rsid w:val="002254D1"/>
    <w:rsid w:val="00232067"/>
    <w:rsid w:val="00233449"/>
    <w:rsid w:val="00240B0A"/>
    <w:rsid w:val="002474B8"/>
    <w:rsid w:val="002562FC"/>
    <w:rsid w:val="002A6DDA"/>
    <w:rsid w:val="002C7910"/>
    <w:rsid w:val="002E30BA"/>
    <w:rsid w:val="002E6E9E"/>
    <w:rsid w:val="002F2224"/>
    <w:rsid w:val="003079ED"/>
    <w:rsid w:val="00322EBC"/>
    <w:rsid w:val="00327C16"/>
    <w:rsid w:val="00353877"/>
    <w:rsid w:val="00367E9A"/>
    <w:rsid w:val="00381D69"/>
    <w:rsid w:val="00391F1D"/>
    <w:rsid w:val="003B0123"/>
    <w:rsid w:val="003C0AA6"/>
    <w:rsid w:val="003F69E9"/>
    <w:rsid w:val="003F7E92"/>
    <w:rsid w:val="004134D6"/>
    <w:rsid w:val="00434423"/>
    <w:rsid w:val="00452F1B"/>
    <w:rsid w:val="004B6172"/>
    <w:rsid w:val="004C2C33"/>
    <w:rsid w:val="004C6CF6"/>
    <w:rsid w:val="004E32B2"/>
    <w:rsid w:val="004E790C"/>
    <w:rsid w:val="00503673"/>
    <w:rsid w:val="005368F1"/>
    <w:rsid w:val="00540BD2"/>
    <w:rsid w:val="00567D5F"/>
    <w:rsid w:val="0057670C"/>
    <w:rsid w:val="005805CB"/>
    <w:rsid w:val="005A5334"/>
    <w:rsid w:val="005C6353"/>
    <w:rsid w:val="0060222B"/>
    <w:rsid w:val="00607E00"/>
    <w:rsid w:val="006228D3"/>
    <w:rsid w:val="00634B2C"/>
    <w:rsid w:val="006472A2"/>
    <w:rsid w:val="00672FD6"/>
    <w:rsid w:val="00681103"/>
    <w:rsid w:val="00696BE5"/>
    <w:rsid w:val="006D1BCB"/>
    <w:rsid w:val="0073725F"/>
    <w:rsid w:val="00793465"/>
    <w:rsid w:val="007A4FF5"/>
    <w:rsid w:val="00822FD2"/>
    <w:rsid w:val="008258D0"/>
    <w:rsid w:val="0083059C"/>
    <w:rsid w:val="00872E68"/>
    <w:rsid w:val="00881280"/>
    <w:rsid w:val="00883358"/>
    <w:rsid w:val="00894FD7"/>
    <w:rsid w:val="008A3919"/>
    <w:rsid w:val="008B2020"/>
    <w:rsid w:val="008B6601"/>
    <w:rsid w:val="008C05E7"/>
    <w:rsid w:val="008D12F2"/>
    <w:rsid w:val="008E7F5F"/>
    <w:rsid w:val="00921009"/>
    <w:rsid w:val="0092543D"/>
    <w:rsid w:val="00962810"/>
    <w:rsid w:val="00966110"/>
    <w:rsid w:val="00976BD0"/>
    <w:rsid w:val="009A3F53"/>
    <w:rsid w:val="009B1BEA"/>
    <w:rsid w:val="009D015D"/>
    <w:rsid w:val="009F0BFE"/>
    <w:rsid w:val="00A12AA4"/>
    <w:rsid w:val="00A3274C"/>
    <w:rsid w:val="00A52A6E"/>
    <w:rsid w:val="00A53DDE"/>
    <w:rsid w:val="00A92BF1"/>
    <w:rsid w:val="00AA2F35"/>
    <w:rsid w:val="00AA41EF"/>
    <w:rsid w:val="00AA6C14"/>
    <w:rsid w:val="00AE40FA"/>
    <w:rsid w:val="00B0456D"/>
    <w:rsid w:val="00B26F43"/>
    <w:rsid w:val="00B50C04"/>
    <w:rsid w:val="00B5785E"/>
    <w:rsid w:val="00B777E5"/>
    <w:rsid w:val="00B82F0D"/>
    <w:rsid w:val="00B85D8A"/>
    <w:rsid w:val="00BA540F"/>
    <w:rsid w:val="00BC3197"/>
    <w:rsid w:val="00BC43C2"/>
    <w:rsid w:val="00BE56AA"/>
    <w:rsid w:val="00BF2611"/>
    <w:rsid w:val="00BF5823"/>
    <w:rsid w:val="00C408BE"/>
    <w:rsid w:val="00C87873"/>
    <w:rsid w:val="00CC350C"/>
    <w:rsid w:val="00CC4ED1"/>
    <w:rsid w:val="00CC7B8E"/>
    <w:rsid w:val="00CE3399"/>
    <w:rsid w:val="00D33AAE"/>
    <w:rsid w:val="00D51466"/>
    <w:rsid w:val="00D659BA"/>
    <w:rsid w:val="00D73924"/>
    <w:rsid w:val="00DD42FC"/>
    <w:rsid w:val="00E22CFF"/>
    <w:rsid w:val="00E60EF6"/>
    <w:rsid w:val="00E8101C"/>
    <w:rsid w:val="00E87E77"/>
    <w:rsid w:val="00EB4AD5"/>
    <w:rsid w:val="00EB685E"/>
    <w:rsid w:val="00EE1944"/>
    <w:rsid w:val="00EF0D02"/>
    <w:rsid w:val="00F243D0"/>
    <w:rsid w:val="00F314E6"/>
    <w:rsid w:val="00F667C7"/>
    <w:rsid w:val="00F70C8A"/>
    <w:rsid w:val="00FA46CC"/>
    <w:rsid w:val="00FA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8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2B"/>
  </w:style>
  <w:style w:type="paragraph" w:styleId="Footer">
    <w:name w:val="footer"/>
    <w:basedOn w:val="Normal"/>
    <w:link w:val="FooterChar"/>
    <w:uiPriority w:val="99"/>
    <w:unhideWhenUsed/>
    <w:rsid w:val="00215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2B"/>
  </w:style>
  <w:style w:type="paragraph" w:styleId="ListParagraph">
    <w:name w:val="List Paragraph"/>
    <w:basedOn w:val="Normal"/>
    <w:uiPriority w:val="34"/>
    <w:qFormat/>
    <w:rsid w:val="0021572B"/>
    <w:pPr>
      <w:spacing w:after="0" w:line="240" w:lineRule="auto"/>
      <w:ind w:left="720"/>
      <w:contextualSpacing/>
    </w:pPr>
    <w:rPr>
      <w:sz w:val="24"/>
      <w:szCs w:val="24"/>
    </w:rPr>
  </w:style>
  <w:style w:type="paragraph" w:styleId="NormalWeb">
    <w:name w:val="Normal (Web)"/>
    <w:basedOn w:val="Normal"/>
    <w:uiPriority w:val="99"/>
    <w:semiHidden/>
    <w:unhideWhenUsed/>
    <w:rsid w:val="00BF26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E9E"/>
    <w:rPr>
      <w:rFonts w:ascii="Segoe UI" w:hAnsi="Segoe UI" w:cs="Segoe UI"/>
      <w:sz w:val="18"/>
      <w:szCs w:val="18"/>
    </w:rPr>
  </w:style>
  <w:style w:type="table" w:styleId="TableGrid">
    <w:name w:val="Table Grid"/>
    <w:basedOn w:val="TableNormal"/>
    <w:uiPriority w:val="39"/>
    <w:rsid w:val="00696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3C2"/>
    <w:rPr>
      <w:color w:val="0000FF"/>
      <w:u w:val="single"/>
    </w:rPr>
  </w:style>
  <w:style w:type="character" w:styleId="UnresolvedMention">
    <w:name w:val="Unresolved Mention"/>
    <w:basedOn w:val="DefaultParagraphFont"/>
    <w:uiPriority w:val="99"/>
    <w:semiHidden/>
    <w:unhideWhenUsed/>
    <w:rsid w:val="00BC43C2"/>
    <w:rPr>
      <w:color w:val="605E5C"/>
      <w:shd w:val="clear" w:color="auto" w:fill="E1DFDD"/>
    </w:rPr>
  </w:style>
  <w:style w:type="character" w:styleId="LineNumber">
    <w:name w:val="line number"/>
    <w:basedOn w:val="DefaultParagraphFont"/>
    <w:uiPriority w:val="99"/>
    <w:semiHidden/>
    <w:unhideWhenUsed/>
    <w:rsid w:val="00AA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7050">
      <w:bodyDiv w:val="1"/>
      <w:marLeft w:val="0"/>
      <w:marRight w:val="0"/>
      <w:marTop w:val="0"/>
      <w:marBottom w:val="0"/>
      <w:divBdr>
        <w:top w:val="none" w:sz="0" w:space="0" w:color="auto"/>
        <w:left w:val="none" w:sz="0" w:space="0" w:color="auto"/>
        <w:bottom w:val="none" w:sz="0" w:space="0" w:color="auto"/>
        <w:right w:val="none" w:sz="0" w:space="0" w:color="auto"/>
      </w:divBdr>
    </w:div>
    <w:div w:id="801310255">
      <w:bodyDiv w:val="1"/>
      <w:marLeft w:val="0"/>
      <w:marRight w:val="0"/>
      <w:marTop w:val="0"/>
      <w:marBottom w:val="0"/>
      <w:divBdr>
        <w:top w:val="none" w:sz="0" w:space="0" w:color="auto"/>
        <w:left w:val="none" w:sz="0" w:space="0" w:color="auto"/>
        <w:bottom w:val="none" w:sz="0" w:space="0" w:color="auto"/>
        <w:right w:val="none" w:sz="0" w:space="0" w:color="auto"/>
      </w:divBdr>
      <w:divsChild>
        <w:div w:id="1418558771">
          <w:marLeft w:val="0"/>
          <w:marRight w:val="0"/>
          <w:marTop w:val="0"/>
          <w:marBottom w:val="0"/>
          <w:divBdr>
            <w:top w:val="none" w:sz="0" w:space="0" w:color="auto"/>
            <w:left w:val="none" w:sz="0" w:space="0" w:color="auto"/>
            <w:bottom w:val="none" w:sz="0" w:space="0" w:color="auto"/>
            <w:right w:val="none" w:sz="0" w:space="0" w:color="auto"/>
          </w:divBdr>
          <w:divsChild>
            <w:div w:id="787622607">
              <w:marLeft w:val="0"/>
              <w:marRight w:val="0"/>
              <w:marTop w:val="0"/>
              <w:marBottom w:val="0"/>
              <w:divBdr>
                <w:top w:val="none" w:sz="0" w:space="0" w:color="auto"/>
                <w:left w:val="none" w:sz="0" w:space="0" w:color="auto"/>
                <w:bottom w:val="none" w:sz="0" w:space="0" w:color="auto"/>
                <w:right w:val="none" w:sz="0" w:space="0" w:color="auto"/>
              </w:divBdr>
              <w:divsChild>
                <w:div w:id="20882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1106">
      <w:bodyDiv w:val="1"/>
      <w:marLeft w:val="0"/>
      <w:marRight w:val="0"/>
      <w:marTop w:val="0"/>
      <w:marBottom w:val="0"/>
      <w:divBdr>
        <w:top w:val="none" w:sz="0" w:space="0" w:color="auto"/>
        <w:left w:val="none" w:sz="0" w:space="0" w:color="auto"/>
        <w:bottom w:val="none" w:sz="0" w:space="0" w:color="auto"/>
        <w:right w:val="none" w:sz="0" w:space="0" w:color="auto"/>
      </w:divBdr>
      <w:divsChild>
        <w:div w:id="1078595319">
          <w:marLeft w:val="0"/>
          <w:marRight w:val="0"/>
          <w:marTop w:val="0"/>
          <w:marBottom w:val="0"/>
          <w:divBdr>
            <w:top w:val="none" w:sz="0" w:space="0" w:color="auto"/>
            <w:left w:val="none" w:sz="0" w:space="0" w:color="auto"/>
            <w:bottom w:val="none" w:sz="0" w:space="0" w:color="auto"/>
            <w:right w:val="none" w:sz="0" w:space="0" w:color="auto"/>
          </w:divBdr>
        </w:div>
        <w:div w:id="451440692">
          <w:marLeft w:val="0"/>
          <w:marRight w:val="0"/>
          <w:marTop w:val="0"/>
          <w:marBottom w:val="0"/>
          <w:divBdr>
            <w:top w:val="none" w:sz="0" w:space="0" w:color="auto"/>
            <w:left w:val="none" w:sz="0" w:space="0" w:color="auto"/>
            <w:bottom w:val="none" w:sz="0" w:space="0" w:color="auto"/>
            <w:right w:val="none" w:sz="0" w:space="0" w:color="auto"/>
          </w:divBdr>
        </w:div>
        <w:div w:id="346831070">
          <w:marLeft w:val="0"/>
          <w:marRight w:val="0"/>
          <w:marTop w:val="0"/>
          <w:marBottom w:val="0"/>
          <w:divBdr>
            <w:top w:val="none" w:sz="0" w:space="0" w:color="auto"/>
            <w:left w:val="none" w:sz="0" w:space="0" w:color="auto"/>
            <w:bottom w:val="none" w:sz="0" w:space="0" w:color="auto"/>
            <w:right w:val="none" w:sz="0" w:space="0" w:color="auto"/>
          </w:divBdr>
        </w:div>
      </w:divsChild>
    </w:div>
    <w:div w:id="120128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d.memberclicks.net/the-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cleague.org/sites/default/files/images/elevatingequityforsocialmobility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6046-91BB-4C85-A97D-782A3D4E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5230</Words>
  <Characters>29817</Characters>
  <Application>Microsoft Office Word</Application>
  <DocSecurity>0</DocSecurity>
  <Lines>248</Lines>
  <Paragraphs>69</Paragraphs>
  <ScaleCrop>false</ScaleCrop>
  <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2019-11-25T18:43:00Z</dcterms:created>
  <dcterms:modified xsi:type="dcterms:W3CDTF">2019-11-25T18:43:00Z</dcterms:modified>
</cp:coreProperties>
</file>